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附件二：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720" w:firstLineChars="20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湖南省优质工程复查接待规定“八不准”</w:t>
      </w:r>
    </w:p>
    <w:bookmarkEnd w:id="0"/>
    <w:p>
      <w:pPr>
        <w:ind w:firstLine="720" w:firstLineChars="200"/>
        <w:jc w:val="center"/>
        <w:rPr>
          <w:rFonts w:ascii="黑体" w:hAnsi="黑体" w:eastAsia="黑体"/>
          <w:sz w:val="36"/>
          <w:szCs w:val="36"/>
        </w:rPr>
      </w:pPr>
    </w:p>
    <w:p>
      <w:pPr>
        <w:widowControl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为深入贯彻落实中央八项规定和我省关于廉政建设方面的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要求</w:t>
      </w:r>
      <w:r>
        <w:rPr>
          <w:color w:val="000000"/>
          <w:kern w:val="0"/>
          <w:sz w:val="32"/>
          <w:szCs w:val="32"/>
          <w:lang w:bidi="ar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进一步做好湖南省优质工程复查工作</w:t>
      </w:r>
      <w:r>
        <w:rPr>
          <w:color w:val="000000"/>
          <w:kern w:val="0"/>
          <w:sz w:val="32"/>
          <w:szCs w:val="32"/>
          <w:lang w:bidi="ar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现对复查接待工作提出以下要求，请严格执行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1、不准申报单位参与复查接待工作，推荐单位为唯一复查接待单位。</w:t>
      </w:r>
    </w:p>
    <w:p>
      <w:pPr>
        <w:widowControl/>
        <w:ind w:firstLine="640" w:firstLineChars="200"/>
        <w:rPr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2、不准超人数陪同，申报单位安排工程介绍人员每专业不得多于1人。</w:t>
      </w:r>
    </w:p>
    <w:p>
      <w:pPr>
        <w:widowControl/>
        <w:ind w:firstLine="640" w:firstLineChars="200"/>
        <w:rPr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3、不准对复查组搞迎送、宴请，陪吃、陪住等活动。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4、不准以任何借口、任何名义向复查专家赠送礼金、购物卡、纪念品和土特产品等。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5、不准超标准、超范围接待专家组。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6、不准组织任何与复查无关的活动。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7、不准找领导打招呼或请领导出面陪同。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8、不准向申报企业收取任何费用或以任何名义将费用转嫁、摊派给申报企业。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mNkYjdhYzdiZmQyMjE2MjQ1ODQ0NzI2ZTBhMTkifQ=="/>
  </w:docVars>
  <w:rsids>
    <w:rsidRoot w:val="008401C7"/>
    <w:rsid w:val="00064BD1"/>
    <w:rsid w:val="000A6B7D"/>
    <w:rsid w:val="000D3367"/>
    <w:rsid w:val="000E1E81"/>
    <w:rsid w:val="000E7065"/>
    <w:rsid w:val="00103C47"/>
    <w:rsid w:val="00147D58"/>
    <w:rsid w:val="00181BBF"/>
    <w:rsid w:val="00190767"/>
    <w:rsid w:val="001A3AF2"/>
    <w:rsid w:val="001C5EB7"/>
    <w:rsid w:val="001C6C24"/>
    <w:rsid w:val="001E2551"/>
    <w:rsid w:val="001F26E3"/>
    <w:rsid w:val="00266E01"/>
    <w:rsid w:val="002F2F52"/>
    <w:rsid w:val="002F4164"/>
    <w:rsid w:val="003234E7"/>
    <w:rsid w:val="0033590B"/>
    <w:rsid w:val="00336C0A"/>
    <w:rsid w:val="00346166"/>
    <w:rsid w:val="0036739F"/>
    <w:rsid w:val="00376D8B"/>
    <w:rsid w:val="00382352"/>
    <w:rsid w:val="003E4A9C"/>
    <w:rsid w:val="004459F4"/>
    <w:rsid w:val="00462B9A"/>
    <w:rsid w:val="004659D6"/>
    <w:rsid w:val="004B7A28"/>
    <w:rsid w:val="004B7EE5"/>
    <w:rsid w:val="004D47F7"/>
    <w:rsid w:val="004E51A3"/>
    <w:rsid w:val="005038B6"/>
    <w:rsid w:val="005761CB"/>
    <w:rsid w:val="00596D56"/>
    <w:rsid w:val="005D498D"/>
    <w:rsid w:val="005E4252"/>
    <w:rsid w:val="005E4A39"/>
    <w:rsid w:val="00602EE8"/>
    <w:rsid w:val="00610475"/>
    <w:rsid w:val="00630AA2"/>
    <w:rsid w:val="00634E90"/>
    <w:rsid w:val="006637E7"/>
    <w:rsid w:val="0067524F"/>
    <w:rsid w:val="006808F1"/>
    <w:rsid w:val="00682959"/>
    <w:rsid w:val="00683FD7"/>
    <w:rsid w:val="00697863"/>
    <w:rsid w:val="006C3EAD"/>
    <w:rsid w:val="006E67B3"/>
    <w:rsid w:val="006F6385"/>
    <w:rsid w:val="0073349E"/>
    <w:rsid w:val="00745695"/>
    <w:rsid w:val="007456F9"/>
    <w:rsid w:val="007A29A2"/>
    <w:rsid w:val="007D0706"/>
    <w:rsid w:val="007E37A4"/>
    <w:rsid w:val="007E55A0"/>
    <w:rsid w:val="00805C21"/>
    <w:rsid w:val="00822594"/>
    <w:rsid w:val="008401C7"/>
    <w:rsid w:val="0089344C"/>
    <w:rsid w:val="008A737F"/>
    <w:rsid w:val="008F320B"/>
    <w:rsid w:val="009236C8"/>
    <w:rsid w:val="00947A61"/>
    <w:rsid w:val="00967897"/>
    <w:rsid w:val="009E4473"/>
    <w:rsid w:val="00A004D6"/>
    <w:rsid w:val="00A13F03"/>
    <w:rsid w:val="00A26EEE"/>
    <w:rsid w:val="00A56F35"/>
    <w:rsid w:val="00AA31AF"/>
    <w:rsid w:val="00AC043C"/>
    <w:rsid w:val="00AE2EC9"/>
    <w:rsid w:val="00B54EA7"/>
    <w:rsid w:val="00B92D9B"/>
    <w:rsid w:val="00BB139F"/>
    <w:rsid w:val="00BB34FC"/>
    <w:rsid w:val="00BE00A2"/>
    <w:rsid w:val="00C04826"/>
    <w:rsid w:val="00C5794B"/>
    <w:rsid w:val="00C920A7"/>
    <w:rsid w:val="00CD0486"/>
    <w:rsid w:val="00CD63B7"/>
    <w:rsid w:val="00CE2A9E"/>
    <w:rsid w:val="00D05403"/>
    <w:rsid w:val="00D05A57"/>
    <w:rsid w:val="00D224FB"/>
    <w:rsid w:val="00D45F94"/>
    <w:rsid w:val="00D85AA3"/>
    <w:rsid w:val="00DB3447"/>
    <w:rsid w:val="00DC6F3C"/>
    <w:rsid w:val="00E01DA4"/>
    <w:rsid w:val="00E5576E"/>
    <w:rsid w:val="00E64BA3"/>
    <w:rsid w:val="00E91486"/>
    <w:rsid w:val="00EA06EF"/>
    <w:rsid w:val="00EA3189"/>
    <w:rsid w:val="00EA6A81"/>
    <w:rsid w:val="00EF04FA"/>
    <w:rsid w:val="00EF189E"/>
    <w:rsid w:val="00F04C28"/>
    <w:rsid w:val="00F527CC"/>
    <w:rsid w:val="00F619AA"/>
    <w:rsid w:val="00FA6D1A"/>
    <w:rsid w:val="05C55124"/>
    <w:rsid w:val="060D7FC5"/>
    <w:rsid w:val="066C4129"/>
    <w:rsid w:val="06E1101B"/>
    <w:rsid w:val="0C8310F1"/>
    <w:rsid w:val="15B6280D"/>
    <w:rsid w:val="1BDD2F89"/>
    <w:rsid w:val="1F471B1E"/>
    <w:rsid w:val="22465B9D"/>
    <w:rsid w:val="2C116CD5"/>
    <w:rsid w:val="2D5212A8"/>
    <w:rsid w:val="2FE96968"/>
    <w:rsid w:val="32732A94"/>
    <w:rsid w:val="32F967E0"/>
    <w:rsid w:val="383F608E"/>
    <w:rsid w:val="3BCD0120"/>
    <w:rsid w:val="3E323936"/>
    <w:rsid w:val="3EC419A3"/>
    <w:rsid w:val="43606F1C"/>
    <w:rsid w:val="48436C5E"/>
    <w:rsid w:val="4B475560"/>
    <w:rsid w:val="4BA842F4"/>
    <w:rsid w:val="55225B55"/>
    <w:rsid w:val="587D1D29"/>
    <w:rsid w:val="5B9B4D96"/>
    <w:rsid w:val="5F7978BA"/>
    <w:rsid w:val="6C1A16AD"/>
    <w:rsid w:val="6D49686C"/>
    <w:rsid w:val="72B62DB8"/>
    <w:rsid w:val="73975BD9"/>
    <w:rsid w:val="74786374"/>
    <w:rsid w:val="76BD7374"/>
    <w:rsid w:val="7A0743F3"/>
    <w:rsid w:val="7A3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336</Characters>
  <Lines>19</Lines>
  <Paragraphs>5</Paragraphs>
  <TotalTime>24</TotalTime>
  <ScaleCrop>false</ScaleCrop>
  <LinksUpToDate>false</LinksUpToDate>
  <CharactersWithSpaces>336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2021-03-29T01:39:00Z</dcterms:created>
  <dc:creator>123</dc:creator>
  <cp:lastModifiedBy>asd</cp:lastModifiedBy>
  <cp:lastPrinted>2022-05-18T08:30:28Z</cp:lastPrinted>
  <dcterms:modified xsi:type="dcterms:W3CDTF">2022-05-18T08:52:05Z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09C88746AD6D4282BF5C405B079EA173</vt:lpwstr>
  </property>
</Properties>
</file>