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spacing w:line="360" w:lineRule="auto"/>
        <w:rPr>
          <w:rFonts w:eastAsia="黑体"/>
          <w:sz w:val="28"/>
        </w:rPr>
      </w:pPr>
      <w:r>
        <mc:AlternateContent>
          <mc:Choice Requires="wps">
            <w:drawing>
              <wp:anchor distT="0" distB="0" distL="114300" distR="114300" simplePos="0" relativeHeight="251661312" behindDoc="0" locked="0" layoutInCell="0" allowOverlap="1">
                <wp:simplePos x="0" y="0"/>
                <wp:positionH relativeFrom="column">
                  <wp:posOffset>3266440</wp:posOffset>
                </wp:positionH>
                <wp:positionV relativeFrom="paragraph">
                  <wp:posOffset>0</wp:posOffset>
                </wp:positionV>
                <wp:extent cx="2217420" cy="1485900"/>
                <wp:effectExtent l="0" t="0" r="0" b="0"/>
                <wp:wrapNone/>
                <wp:docPr id="1" name="矩形 1"/>
                <wp:cNvGraphicFramePr/>
                <a:graphic xmlns:a="http://schemas.openxmlformats.org/drawingml/2006/main">
                  <a:graphicData uri="http://schemas.microsoft.com/office/word/2010/wordprocessingShape">
                    <wps:wsp>
                      <wps:cNvSpPr/>
                      <wps:spPr>
                        <a:xfrm>
                          <a:off x="0" y="0"/>
                          <a:ext cx="2217420" cy="1485900"/>
                        </a:xfrm>
                        <a:prstGeom prst="rect">
                          <a:avLst/>
                        </a:prstGeom>
                        <a:noFill/>
                        <a:ln>
                          <a:noFill/>
                        </a:ln>
                      </wps:spPr>
                      <wps:txbx>
                        <w:txbxContent>
                          <w:p>
                            <w:r>
                              <w:object>
                                <v:shape id="_x0000_i1025" o:spt="75" type="#_x0000_t75" style="height:114.05pt;width:174.6pt;" o:ole="t"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p>
                        </w:txbxContent>
                      </wps:txbx>
                      <wps:bodyPr wrap="none" lIns="0" tIns="0" rIns="0" bIns="0" upright="1"/>
                    </wps:wsp>
                  </a:graphicData>
                </a:graphic>
              </wp:anchor>
            </w:drawing>
          </mc:Choice>
          <mc:Fallback>
            <w:pict>
              <v:rect id="_x0000_s1026" o:spid="_x0000_s1026" o:spt="1" style="position:absolute;left:0pt;margin-left:257.2pt;margin-top:0pt;height:117pt;width:174.6pt;mso-wrap-style:none;z-index:251661312;mso-width-relative:page;mso-height-relative:page;" filled="f" stroked="f" coordsize="21600,21600" o:allowincell="f" o:gfxdata="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XfRBk2AAAAAgBAAAPAAAAAAAAAAEA&#10;IAAAACIAAABkcnMvZG93bnJldi54bWxQSwECFAAUAAAACACHTuJASCraCJ0BAAAkAwAADgAAAAAA&#10;AAABACAAAAAnAQAAZHJzL2Uyb0RvYy54bWxQSwUGAAAAAAYABgBZAQAANgUAAAAA&#10;">
                <v:fill on="f" focussize="0,0"/>
                <v:stroke on="f"/>
                <v:imagedata o:title=""/>
                <o:lock v:ext="edit" aspectratio="f"/>
                <v:textbox inset="0mm,0mm,0mm,0mm">
                  <w:txbxContent>
                    <w:p>
                      <w:r>
                        <w:object>
                          <v:shape id="_x0000_i1025" o:spt="75" type="#_x0000_t75" style="height:114.05pt;width:174.6pt;" o:ole="t"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6" r:id="rId9">
                            <o:LockedField>false</o:LockedField>
                          </o:OLEObject>
                        </w:object>
                      </w:r>
                    </w:p>
                  </w:txbxContent>
                </v:textbox>
              </v:rect>
            </w:pict>
          </mc:Fallback>
        </mc:AlternateContent>
      </w:r>
    </w:p>
    <w:p>
      <w:pPr>
        <w:spacing w:line="360" w:lineRule="auto"/>
        <w:outlineLvl w:val="0"/>
        <w:rPr>
          <w:rFonts w:eastAsia="黑体"/>
          <w:sz w:val="32"/>
        </w:rPr>
      </w:pPr>
      <w:r>
        <w:rPr>
          <w:rFonts w:eastAsia="黑体"/>
          <w:sz w:val="32"/>
        </w:rPr>
        <w:t>UDC</w:t>
      </w:r>
    </w:p>
    <w:p>
      <w:pPr>
        <w:spacing w:line="360" w:lineRule="auto"/>
      </w:pPr>
    </w:p>
    <w:p>
      <w:pPr>
        <w:spacing w:line="360" w:lineRule="auto"/>
        <w:rPr>
          <w:rFonts w:eastAsia="黑体"/>
          <w:sz w:val="36"/>
        </w:rPr>
      </w:pPr>
      <w:bookmarkStart w:id="0" w:name="_Toc89747873"/>
      <w:r>
        <w:t xml:space="preserve">   </w:t>
      </w:r>
      <w:r>
        <w:rPr>
          <w:rFonts w:eastAsia="黑体"/>
          <w:sz w:val="36"/>
        </w:rPr>
        <w:t>中华人民共和国国家标准</w:t>
      </w:r>
      <w:bookmarkEnd w:id="0"/>
    </w:p>
    <w:p>
      <w:pPr>
        <w:spacing w:line="360" w:lineRule="auto"/>
        <w:rPr>
          <w:rFonts w:eastAsia="黑体"/>
          <w:sz w:val="30"/>
        </w:rPr>
      </w:pPr>
    </w:p>
    <w:p>
      <w:pPr>
        <w:spacing w:line="360" w:lineRule="auto"/>
        <w:rPr>
          <w:sz w:val="32"/>
        </w:rPr>
      </w:pPr>
      <w:r>
        <w:rPr>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342900</wp:posOffset>
                </wp:positionV>
                <wp:extent cx="5257800" cy="635"/>
                <wp:effectExtent l="0" t="0" r="19050" b="37465"/>
                <wp:wrapNone/>
                <wp:docPr id="2" name="直接连接符 2"/>
                <wp:cNvGraphicFramePr/>
                <a:graphic xmlns:a="http://schemas.openxmlformats.org/drawingml/2006/main">
                  <a:graphicData uri="http://schemas.microsoft.com/office/word/2010/wordprocessingShape">
                    <wps:wsp>
                      <wps:cNvCnPr/>
                      <wps:spPr>
                        <a:xfrm>
                          <a:off x="0" y="0"/>
                          <a:ext cx="5257800"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27pt;height:0.05pt;width:414pt;z-index:251659264;mso-width-relative:page;mso-height-relative:page;" filled="f" stroked="t" coordsize="21600,21600" o:gfxdata="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olOVNQAAAAJAQAADwAAAAAAAAABACAAAAAiAAAAZHJz&#10;L2Rvd25yZXYueG1sUEsBAhQAFAAAAAgAh07iQA9Tsd3PAQAAjAMAAA4AAAAAAAAAAQAgAAAAIwEA&#10;AGRycy9lMm9Eb2MueG1sUEsFBgAAAAAGAAYAWQEAAGQFAAAAAA==&#10;">
                <v:fill on="f" focussize="0,0"/>
                <v:stroke weight="0.5pt" color="#000000" joinstyle="round"/>
                <v:imagedata o:title=""/>
                <o:lock v:ext="edit" aspectratio="f"/>
              </v:line>
            </w:pict>
          </mc:Fallback>
        </mc:AlternateContent>
      </w:r>
      <w:r>
        <w:rPr>
          <w:sz w:val="32"/>
        </w:rPr>
        <w:t xml:space="preserve">P                                   </w:t>
      </w:r>
      <w:r>
        <w:rPr>
          <w:sz w:val="30"/>
        </w:rPr>
        <w:t>GB 50010－201</w:t>
      </w:r>
      <w:r>
        <w:rPr>
          <w:rFonts w:hint="eastAsia"/>
          <w:sz w:val="30"/>
        </w:rPr>
        <w:t>0</w:t>
      </w:r>
    </w:p>
    <w:p>
      <w:pPr>
        <w:spacing w:line="360" w:lineRule="auto"/>
        <w:ind w:left="-735"/>
      </w:pPr>
    </w:p>
    <w:p>
      <w:pPr>
        <w:autoSpaceDE w:val="0"/>
        <w:autoSpaceDN w:val="0"/>
        <w:spacing w:line="360" w:lineRule="auto"/>
        <w:ind w:right="65"/>
        <w:jc w:val="center"/>
        <w:textAlignment w:val="bottom"/>
        <w:rPr>
          <w:rFonts w:eastAsia="黑体"/>
          <w:sz w:val="36"/>
        </w:rPr>
      </w:pPr>
    </w:p>
    <w:p>
      <w:pPr>
        <w:autoSpaceDE w:val="0"/>
        <w:autoSpaceDN w:val="0"/>
        <w:spacing w:line="360" w:lineRule="auto"/>
        <w:ind w:right="65"/>
        <w:jc w:val="center"/>
        <w:textAlignment w:val="bottom"/>
        <w:rPr>
          <w:rFonts w:eastAsia="黑体"/>
          <w:sz w:val="36"/>
        </w:rPr>
      </w:pPr>
    </w:p>
    <w:p>
      <w:pPr>
        <w:spacing w:after="156" w:afterLines="50" w:line="360" w:lineRule="auto"/>
        <w:jc w:val="center"/>
        <w:rPr>
          <w:rFonts w:ascii="黑体" w:hAnsi="黑体" w:eastAsia="黑体"/>
          <w:b/>
          <w:sz w:val="44"/>
        </w:rPr>
      </w:pPr>
      <w:r>
        <w:rPr>
          <w:rFonts w:ascii="黑体" w:hAnsi="黑体" w:eastAsia="黑体"/>
          <w:b/>
          <w:sz w:val="44"/>
        </w:rPr>
        <w:t>混凝土结构设计规范</w:t>
      </w:r>
    </w:p>
    <w:p>
      <w:pPr>
        <w:spacing w:line="360" w:lineRule="auto"/>
        <w:jc w:val="center"/>
        <w:rPr>
          <w:rFonts w:eastAsiaTheme="minorEastAsia"/>
          <w:sz w:val="36"/>
          <w:szCs w:val="36"/>
        </w:rPr>
      </w:pPr>
      <w:r>
        <w:rPr>
          <w:rFonts w:eastAsiaTheme="minorEastAsia"/>
          <w:sz w:val="36"/>
          <w:szCs w:val="36"/>
        </w:rPr>
        <w:t>Code for design of concrete structures</w:t>
      </w:r>
    </w:p>
    <w:p>
      <w:pPr>
        <w:autoSpaceDE w:val="0"/>
        <w:autoSpaceDN w:val="0"/>
        <w:spacing w:line="360" w:lineRule="auto"/>
        <w:ind w:right="65"/>
        <w:jc w:val="center"/>
        <w:textAlignment w:val="bottom"/>
        <w:rPr>
          <w:sz w:val="30"/>
          <w:szCs w:val="30"/>
        </w:rPr>
      </w:pPr>
      <w:r>
        <w:rPr>
          <w:rFonts w:hint="eastAsia"/>
          <w:sz w:val="30"/>
          <w:szCs w:val="30"/>
        </w:rPr>
        <w:t>（2015版）</w:t>
      </w:r>
    </w:p>
    <w:p>
      <w:pPr>
        <w:jc w:val="center"/>
        <w:rPr>
          <w:sz w:val="32"/>
        </w:rPr>
      </w:pPr>
      <w:r>
        <w:rPr>
          <w:sz w:val="36"/>
          <w:szCs w:val="36"/>
        </w:rPr>
        <w:t>（局部修订条文征求意见稿）</w:t>
      </w:r>
    </w:p>
    <w:p>
      <w:pPr>
        <w:rPr>
          <w:sz w:val="28"/>
        </w:rPr>
      </w:pPr>
    </w:p>
    <w:p>
      <w:pPr>
        <w:rPr>
          <w:sz w:val="28"/>
        </w:rPr>
      </w:pPr>
    </w:p>
    <w:p>
      <w:pPr>
        <w:rPr>
          <w:sz w:val="28"/>
        </w:rPr>
      </w:pPr>
    </w:p>
    <w:p>
      <w:pPr>
        <w:rPr>
          <w:sz w:val="28"/>
        </w:rPr>
      </w:pPr>
    </w:p>
    <w:p>
      <w:pPr>
        <w:rPr>
          <w:sz w:val="28"/>
        </w:rPr>
      </w:pPr>
    </w:p>
    <w:p>
      <w:pPr>
        <w:rPr>
          <w:sz w:val="28"/>
        </w:rPr>
      </w:pPr>
    </w:p>
    <w:p>
      <w:pPr>
        <w:ind w:left="-735" w:leftChars="-350" w:firstLine="750" w:firstLineChars="250"/>
        <w:jc w:val="left"/>
        <w:rPr>
          <w:rFonts w:ascii="黑体" w:hAnsi="黑体" w:eastAsia="黑体"/>
          <w:sz w:val="30"/>
          <w:szCs w:val="30"/>
          <w:u w:val="single"/>
        </w:rPr>
      </w:pPr>
      <w:r>
        <w:rPr>
          <w:rFonts w:eastAsia="黑体"/>
          <w:sz w:val="30"/>
          <w:szCs w:val="30"/>
          <w:u w:val="single"/>
        </w:rPr>
        <w:t>20</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 xml:space="preserve">发布               </w:t>
      </w:r>
      <w:r>
        <w:rPr>
          <w:rFonts w:hint="eastAsia" w:eastAsia="黑体"/>
          <w:sz w:val="30"/>
          <w:szCs w:val="30"/>
          <w:u w:val="single"/>
        </w:rPr>
        <w:t>20</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实施</w:t>
      </w:r>
    </w:p>
    <w:p>
      <w:pPr>
        <w:adjustRightInd w:val="0"/>
        <w:snapToGrid w:val="0"/>
        <w:spacing w:line="240" w:lineRule="atLeast"/>
        <w:rPr>
          <w:rFonts w:ascii="黑体" w:hAnsi="黑体" w:eastAsia="黑体"/>
          <w:sz w:val="36"/>
          <w:szCs w:val="36"/>
        </w:rPr>
      </w:pPr>
      <w:r>
        <w:rPr>
          <w:rFonts w:ascii="黑体" w:hAnsi="黑体" w:eastAsia="黑体"/>
          <w:sz w:val="36"/>
          <w:szCs w:val="36"/>
        </w:rPr>
        <mc:AlternateContent>
          <mc:Choice Requires="wps">
            <w:drawing>
              <wp:anchor distT="0" distB="0" distL="114300" distR="114300" simplePos="0" relativeHeight="251663360" behindDoc="0" locked="0" layoutInCell="1" allowOverlap="1">
                <wp:simplePos x="0" y="0"/>
                <wp:positionH relativeFrom="column">
                  <wp:posOffset>4114800</wp:posOffset>
                </wp:positionH>
                <wp:positionV relativeFrom="paragraph">
                  <wp:posOffset>0</wp:posOffset>
                </wp:positionV>
                <wp:extent cx="2109470" cy="487680"/>
                <wp:effectExtent l="0" t="0" r="0" b="7620"/>
                <wp:wrapNone/>
                <wp:docPr id="5" name="文本框 5"/>
                <wp:cNvGraphicFramePr/>
                <a:graphic xmlns:a="http://schemas.openxmlformats.org/drawingml/2006/main">
                  <a:graphicData uri="http://schemas.microsoft.com/office/word/2010/wordprocessingShape">
                    <wps:wsp>
                      <wps:cNvSpPr txBox="1"/>
                      <wps:spPr>
                        <a:xfrm>
                          <a:off x="0" y="0"/>
                          <a:ext cx="2109470" cy="487680"/>
                        </a:xfrm>
                        <a:prstGeom prst="rect">
                          <a:avLst/>
                        </a:prstGeom>
                        <a:noFill/>
                        <a:ln>
                          <a:noFill/>
                        </a:ln>
                      </wps:spPr>
                      <wps:txbx>
                        <w:txbxContent>
                          <w:p>
                            <w:pPr>
                              <w:rPr>
                                <w:rFonts w:ascii="黑体" w:hAnsi="黑体" w:eastAsia="黑体"/>
                              </w:rPr>
                            </w:pPr>
                            <w:r>
                              <w:rPr>
                                <w:rFonts w:hint="eastAsia" w:ascii="黑体" w:hAnsi="黑体" w:eastAsia="黑体"/>
                                <w:sz w:val="32"/>
                                <w:szCs w:val="32"/>
                              </w:rPr>
                              <w:t>联合发布</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24pt;margin-top:0pt;height:38.4pt;width:166.1pt;z-index:251663360;mso-width-relative:margin;mso-height-relative:margin;mso-width-percent:400;mso-height-percent:200;" filled="f" stroked="f" coordsize="21600,21600" o:gfxdata="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BgWjtcAAAAHAQAADwAAAAAAAAAB&#10;ACAAAAAiAAAAZHJzL2Rvd25yZXYueG1sUEsBAhQAFAAAAAgAh07iQCSvaK6fAQAAGgMAAA4AAAAA&#10;AAAAAQAgAAAAJgEAAGRycy9lMm9Eb2MueG1sUEsFBgAAAAAGAAYAWQEAADcFAAAAAA==&#10;">
                <v:fill on="f" focussize="0,0"/>
                <v:stroke on="f"/>
                <v:imagedata o:title=""/>
                <o:lock v:ext="edit" aspectratio="f"/>
                <v:textbox style="mso-fit-shape-to-text:t;">
                  <w:txbxContent>
                    <w:p>
                      <w:pPr>
                        <w:rPr>
                          <w:rFonts w:ascii="黑体" w:hAnsi="黑体" w:eastAsia="黑体"/>
                        </w:rPr>
                      </w:pPr>
                      <w:r>
                        <w:rPr>
                          <w:rFonts w:hint="eastAsia" w:ascii="黑体" w:hAnsi="黑体" w:eastAsia="黑体"/>
                          <w:sz w:val="32"/>
                          <w:szCs w:val="32"/>
                        </w:rPr>
                        <w:t>联合发布</w:t>
                      </w:r>
                    </w:p>
                  </w:txbxContent>
                </v:textbox>
              </v:shape>
            </w:pict>
          </mc:Fallback>
        </mc:AlternateContent>
      </w:r>
      <w:r>
        <w:rPr>
          <w:rFonts w:ascii="黑体" w:hAnsi="黑体" w:eastAsia="黑体"/>
          <w:sz w:val="36"/>
          <w:szCs w:val="36"/>
        </w:rPr>
        <w:t>中华人民共和国住房和城乡建设部</w:t>
      </w:r>
    </w:p>
    <w:p>
      <w:pPr>
        <w:rPr>
          <w:rFonts w:ascii="黑体" w:hAnsi="黑体" w:eastAsia="黑体"/>
          <w:sz w:val="36"/>
          <w:szCs w:val="36"/>
        </w:rPr>
      </w:pPr>
      <w:r>
        <w:rPr>
          <w:rFonts w:ascii="黑体" w:hAnsi="黑体" w:eastAsia="黑体"/>
          <w:sz w:val="36"/>
          <w:szCs w:val="36"/>
        </w:rPr>
        <w:t>国 家 市 场 监 督 管 理 总 局</w:t>
      </w:r>
    </w:p>
    <w:p>
      <w:pPr>
        <w:sectPr>
          <w:footerReference r:id="rId3" w:type="even"/>
          <w:pgSz w:w="11906" w:h="16838"/>
          <w:pgMar w:top="1440" w:right="1800" w:bottom="1440" w:left="1800" w:header="851" w:footer="992" w:gutter="0"/>
          <w:cols w:space="720" w:num="1"/>
          <w:docGrid w:type="lines" w:linePitch="312" w:charSpace="0"/>
        </w:sectPr>
      </w:pPr>
    </w:p>
    <w:p>
      <w:pPr>
        <w:spacing w:line="360" w:lineRule="auto"/>
        <w:jc w:val="center"/>
        <w:rPr>
          <w:rFonts w:eastAsiaTheme="minorEastAsia"/>
          <w:b/>
          <w:sz w:val="32"/>
          <w:szCs w:val="32"/>
        </w:rPr>
      </w:pPr>
      <w:r>
        <w:rPr>
          <w:rFonts w:eastAsiaTheme="minorEastAsia"/>
          <w:b/>
          <w:sz w:val="32"/>
          <w:szCs w:val="32"/>
        </w:rPr>
        <w:t>《混凝土结构设计规范》GB 50010-2010(2015版）</w:t>
      </w:r>
    </w:p>
    <w:p>
      <w:pPr>
        <w:spacing w:line="360" w:lineRule="auto"/>
        <w:jc w:val="center"/>
        <w:rPr>
          <w:rFonts w:eastAsiaTheme="minorEastAsia"/>
          <w:b/>
          <w:sz w:val="32"/>
          <w:szCs w:val="32"/>
        </w:rPr>
      </w:pPr>
      <w:r>
        <w:rPr>
          <w:rFonts w:eastAsiaTheme="minorEastAsia"/>
          <w:b/>
          <w:sz w:val="32"/>
          <w:szCs w:val="32"/>
        </w:rPr>
        <w:t>局部修订</w:t>
      </w:r>
      <w:r>
        <w:rPr>
          <w:rFonts w:hint="eastAsia" w:eastAsiaTheme="minorEastAsia"/>
          <w:b/>
          <w:sz w:val="32"/>
          <w:szCs w:val="32"/>
        </w:rPr>
        <w:t>对照</w:t>
      </w:r>
      <w:r>
        <w:rPr>
          <w:rFonts w:eastAsiaTheme="minorEastAsia"/>
          <w:b/>
          <w:sz w:val="32"/>
          <w:szCs w:val="32"/>
        </w:rPr>
        <w:t>表</w:t>
      </w:r>
    </w:p>
    <w:p>
      <w:pPr>
        <w:spacing w:line="360" w:lineRule="auto"/>
        <w:jc w:val="center"/>
        <w:rPr>
          <w:b/>
          <w:sz w:val="28"/>
          <w:szCs w:val="32"/>
        </w:rPr>
      </w:pPr>
      <w:r>
        <w:rPr>
          <w:rFonts w:hint="eastAsia" w:ascii="楷体" w:hAnsi="楷体" w:eastAsia="楷体"/>
          <w:b/>
          <w:sz w:val="28"/>
        </w:rPr>
        <w:t>（方框部分为删除内容，下划线部分为增加内容）</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vAlign w:val="center"/>
          </w:tcPr>
          <w:p>
            <w:pPr>
              <w:spacing w:line="500" w:lineRule="exact"/>
              <w:jc w:val="center"/>
              <w:rPr>
                <w:b/>
                <w:sz w:val="24"/>
              </w:rPr>
            </w:pPr>
            <w:r>
              <w:rPr>
                <w:rFonts w:eastAsia="黑体"/>
                <w:sz w:val="24"/>
              </w:rPr>
              <w:t>现行《规范》条文</w:t>
            </w:r>
          </w:p>
        </w:tc>
        <w:tc>
          <w:tcPr>
            <w:tcW w:w="7087" w:type="dxa"/>
            <w:vAlign w:val="center"/>
          </w:tcPr>
          <w:p>
            <w:pPr>
              <w:spacing w:line="500" w:lineRule="exact"/>
              <w:jc w:val="center"/>
              <w:rPr>
                <w:b/>
                <w:sz w:val="24"/>
              </w:rPr>
            </w:pPr>
            <w:r>
              <w:rPr>
                <w:rFonts w:eastAsia="黑体"/>
                <w:sz w:val="24"/>
              </w:rPr>
              <w:t>局部修订征求意见稿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500" w:lineRule="exact"/>
              <w:jc w:val="center"/>
              <w:outlineLvl w:val="0"/>
              <w:rPr>
                <w:b/>
                <w:sz w:val="24"/>
              </w:rPr>
            </w:pPr>
            <w:r>
              <w:rPr>
                <w:b/>
                <w:sz w:val="24"/>
              </w:rPr>
              <w:t>3  基本设计规定</w:t>
            </w:r>
          </w:p>
        </w:tc>
        <w:tc>
          <w:tcPr>
            <w:tcW w:w="7087" w:type="dxa"/>
          </w:tcPr>
          <w:p>
            <w:pPr>
              <w:spacing w:line="500" w:lineRule="exact"/>
              <w:jc w:val="center"/>
              <w:outlineLvl w:val="0"/>
              <w:rPr>
                <w:b/>
                <w:sz w:val="24"/>
              </w:rPr>
            </w:pPr>
            <w:r>
              <w:rPr>
                <w:b/>
                <w:sz w:val="24"/>
              </w:rPr>
              <w:t>3  基本设计规定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vAlign w:val="top"/>
          </w:tcPr>
          <w:p>
            <w:pPr>
              <w:spacing w:line="500" w:lineRule="exact"/>
              <w:jc w:val="center"/>
              <w:outlineLvl w:val="0"/>
              <w:rPr>
                <w:b/>
                <w:sz w:val="24"/>
              </w:rPr>
            </w:pPr>
            <w:r>
              <w:rPr>
                <w:rFonts w:hint="eastAsia"/>
                <w:b/>
                <w:sz w:val="24"/>
              </w:rPr>
              <w:t>3.4 正常使用极限状态验算</w:t>
            </w:r>
          </w:p>
        </w:tc>
        <w:tc>
          <w:tcPr>
            <w:tcW w:w="7087" w:type="dxa"/>
            <w:vAlign w:val="top"/>
          </w:tcPr>
          <w:p>
            <w:pPr>
              <w:spacing w:line="500" w:lineRule="exact"/>
              <w:jc w:val="center"/>
              <w:outlineLvl w:val="0"/>
              <w:rPr>
                <w:b/>
                <w:sz w:val="24"/>
              </w:rPr>
            </w:pPr>
            <w:r>
              <w:rPr>
                <w:rFonts w:hint="eastAsia"/>
                <w:b/>
                <w:sz w:val="24"/>
              </w:rPr>
              <w:t>3.4 正常使用极限状态验算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vAlign w:val="top"/>
          </w:tcPr>
          <w:p>
            <w:pPr>
              <w:spacing w:line="500" w:lineRule="exact"/>
              <w:outlineLvl w:val="0"/>
              <w:rPr>
                <w:sz w:val="24"/>
              </w:rPr>
            </w:pPr>
            <w:r>
              <w:rPr>
                <w:rFonts w:hint="eastAsia"/>
                <w:b/>
                <w:sz w:val="24"/>
              </w:rPr>
              <w:t xml:space="preserve">3.4.2 </w:t>
            </w:r>
            <w:r>
              <w:rPr>
                <w:rFonts w:hint="eastAsia"/>
                <w:sz w:val="24"/>
              </w:rPr>
              <w:t>对于正常使用极限状态，</w:t>
            </w:r>
            <w:r>
              <w:rPr>
                <w:rFonts w:hint="eastAsia"/>
                <w:sz w:val="24"/>
                <w:bdr w:val="single" w:color="auto" w:sz="4" w:space="0"/>
              </w:rPr>
              <w:t>钢筋混凝土构件、预应力混凝土构件</w:t>
            </w:r>
            <w:r>
              <w:rPr>
                <w:rFonts w:hint="eastAsia"/>
                <w:sz w:val="24"/>
              </w:rPr>
              <w:t>应分别按荷载的准永久组合并考虑长期作用的影响或标准组合并考虑长期作用的影响，采用下列极限状态设计表达式进行验算：</w:t>
            </w:r>
          </w:p>
          <w:p>
            <w:pPr>
              <w:pStyle w:val="15"/>
            </w:pPr>
            <w:r>
              <w:rPr>
                <w:position w:val="-6"/>
              </w:rPr>
              <w:object>
                <v:shape id="_x0000_i1026" o:spt="75" type="#_x0000_t75" style="height:14.25pt;width:32.25pt;" o:ole="t" fillcolor="#000011"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7" r:id="rId10">
                  <o:LockedField>false</o:LockedField>
                </o:OLEObject>
              </w:object>
            </w:r>
            <w:r>
              <w:t xml:space="preserve">                           (</w:t>
            </w:r>
            <w:r>
              <w:rPr>
                <w:rFonts w:eastAsia="黑体"/>
              </w:rPr>
              <w:t>3.4.2</w:t>
            </w:r>
            <w:r>
              <w:t>)</w:t>
            </w:r>
          </w:p>
          <w:p>
            <w:pPr>
              <w:pStyle w:val="15"/>
              <w:ind w:left="1260" w:hanging="1260" w:hangingChars="525"/>
              <w:jc w:val="both"/>
            </w:pPr>
            <w:r>
              <w:rPr>
                <w:rFonts w:hint="eastAsia"/>
              </w:rPr>
              <w:t>式中：</w:t>
            </w:r>
            <w:r>
              <w:rPr>
                <w:i/>
              </w:rPr>
              <w:t>S</w:t>
            </w:r>
            <w:r>
              <w:t>——</w:t>
            </w:r>
            <w:r>
              <w:rPr>
                <w:rFonts w:hint="eastAsia"/>
              </w:rPr>
              <w:t>正常使用极限状态荷载组合</w:t>
            </w:r>
            <w:r>
              <w:rPr>
                <w:rFonts w:hint="eastAsia"/>
                <w:bdr w:val="single" w:color="auto" w:sz="4" w:space="0"/>
              </w:rPr>
              <w:t>的</w:t>
            </w:r>
            <w:r>
              <w:rPr>
                <w:rFonts w:hint="eastAsia"/>
              </w:rPr>
              <w:t>效应</w:t>
            </w:r>
            <w:r>
              <w:rPr>
                <w:rFonts w:hint="eastAsia"/>
                <w:bdr w:val="single" w:color="auto" w:sz="4" w:space="0"/>
              </w:rPr>
              <w:t>设计</w:t>
            </w:r>
            <w:r>
              <w:rPr>
                <w:rFonts w:hint="eastAsia"/>
              </w:rPr>
              <w:t>值；</w:t>
            </w:r>
          </w:p>
          <w:p>
            <w:pPr>
              <w:spacing w:line="500" w:lineRule="exact"/>
              <w:ind w:left="1335" w:leftChars="350" w:hanging="600" w:hangingChars="250"/>
              <w:outlineLvl w:val="0"/>
              <w:rPr>
                <w:b/>
                <w:sz w:val="24"/>
              </w:rPr>
            </w:pPr>
            <w:r>
              <w:rPr>
                <w:i/>
                <w:sz w:val="24"/>
              </w:rPr>
              <w:t>C</w:t>
            </w:r>
            <w:r>
              <w:rPr>
                <w:sz w:val="24"/>
              </w:rPr>
              <w:t>——</w:t>
            </w:r>
            <w:r>
              <w:rPr>
                <w:rFonts w:hint="eastAsia"/>
                <w:sz w:val="24"/>
              </w:rPr>
              <w:t>结构构件达到正常使用要求所规定的变形、应力、裂缝宽度</w:t>
            </w:r>
            <w:r>
              <w:rPr>
                <w:rFonts w:hint="eastAsia"/>
                <w:sz w:val="24"/>
                <w:bdr w:val="single" w:color="auto" w:sz="4" w:space="0"/>
              </w:rPr>
              <w:t>和自振频率</w:t>
            </w:r>
            <w:r>
              <w:rPr>
                <w:rFonts w:hint="eastAsia"/>
                <w:sz w:val="24"/>
              </w:rPr>
              <w:t>等的限值。</w:t>
            </w:r>
          </w:p>
        </w:tc>
        <w:tc>
          <w:tcPr>
            <w:tcW w:w="7087" w:type="dxa"/>
            <w:vAlign w:val="top"/>
          </w:tcPr>
          <w:p>
            <w:pPr>
              <w:spacing w:line="500" w:lineRule="exact"/>
              <w:outlineLvl w:val="0"/>
              <w:rPr>
                <w:sz w:val="24"/>
              </w:rPr>
            </w:pPr>
            <w:r>
              <w:rPr>
                <w:rFonts w:hint="eastAsia"/>
                <w:b/>
                <w:sz w:val="24"/>
              </w:rPr>
              <w:t xml:space="preserve">3.4.2 </w:t>
            </w:r>
            <w:r>
              <w:rPr>
                <w:rFonts w:hint="eastAsia"/>
                <w:sz w:val="24"/>
              </w:rPr>
              <w:t>对于正常使用极限状态，</w:t>
            </w:r>
            <w:r>
              <w:rPr>
                <w:rFonts w:hint="eastAsia"/>
                <w:sz w:val="24"/>
                <w:u w:val="single"/>
              </w:rPr>
              <w:t>结构构件</w:t>
            </w:r>
            <w:r>
              <w:rPr>
                <w:rFonts w:hint="eastAsia"/>
                <w:sz w:val="24"/>
              </w:rPr>
              <w:t>应分别按荷载的准永久组合</w:t>
            </w:r>
            <w:r>
              <w:rPr>
                <w:rFonts w:hint="eastAsia"/>
                <w:sz w:val="24"/>
                <w:u w:val="single"/>
              </w:rPr>
              <w:t>、标准组合、准永久组合</w:t>
            </w:r>
            <w:r>
              <w:rPr>
                <w:rFonts w:hint="eastAsia"/>
                <w:sz w:val="24"/>
              </w:rPr>
              <w:t>并考虑长期作用的影响或标准组合并考虑长期作用的影响，采用下列极限状态设计表达式进行验算：</w:t>
            </w:r>
          </w:p>
          <w:p>
            <w:pPr>
              <w:pStyle w:val="15"/>
            </w:pPr>
            <w:r>
              <w:rPr>
                <w:position w:val="-6"/>
              </w:rPr>
              <w:object>
                <v:shape id="_x0000_i1027" o:spt="75" type="#_x0000_t75" style="height:14.25pt;width:32.25pt;" o:ole="t" fillcolor="#000011"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8" r:id="rId12">
                  <o:LockedField>false</o:LockedField>
                </o:OLEObject>
              </w:object>
            </w:r>
            <w:r>
              <w:t xml:space="preserve">                           (</w:t>
            </w:r>
            <w:r>
              <w:rPr>
                <w:rFonts w:eastAsia="黑体"/>
              </w:rPr>
              <w:t>3.4.2</w:t>
            </w:r>
            <w:r>
              <w:t>)</w:t>
            </w:r>
          </w:p>
          <w:p>
            <w:pPr>
              <w:pStyle w:val="15"/>
              <w:ind w:left="1260" w:hanging="1260" w:hangingChars="525"/>
              <w:jc w:val="both"/>
            </w:pPr>
            <w:r>
              <w:rPr>
                <w:rFonts w:hint="eastAsia"/>
              </w:rPr>
              <w:t>式中：</w:t>
            </w:r>
            <w:r>
              <w:rPr>
                <w:i/>
              </w:rPr>
              <w:t>S</w:t>
            </w:r>
            <w:r>
              <w:t>——</w:t>
            </w:r>
            <w:r>
              <w:rPr>
                <w:rFonts w:hint="eastAsia"/>
              </w:rPr>
              <w:t>正常使用极限状态</w:t>
            </w:r>
            <w:r>
              <w:rPr>
                <w:rFonts w:hint="eastAsia"/>
                <w:u w:val="single"/>
              </w:rPr>
              <w:t>的</w:t>
            </w:r>
            <w:r>
              <w:rPr>
                <w:rFonts w:hint="eastAsia"/>
              </w:rPr>
              <w:t>荷载组合效应值；</w:t>
            </w:r>
          </w:p>
          <w:p>
            <w:pPr>
              <w:spacing w:line="500" w:lineRule="exact"/>
              <w:ind w:left="1335" w:leftChars="350" w:hanging="600" w:hangingChars="250"/>
              <w:outlineLvl w:val="0"/>
              <w:rPr>
                <w:b/>
                <w:sz w:val="24"/>
              </w:rPr>
            </w:pPr>
            <w:r>
              <w:rPr>
                <w:i/>
                <w:sz w:val="24"/>
              </w:rPr>
              <w:t>C</w:t>
            </w:r>
            <w:r>
              <w:rPr>
                <w:sz w:val="24"/>
              </w:rPr>
              <w:t>——</w:t>
            </w:r>
            <w:r>
              <w:rPr>
                <w:rFonts w:hint="eastAsia"/>
                <w:sz w:val="24"/>
              </w:rPr>
              <w:t>结构构件达到正常使用要求所规定的变形、应力、裂缝宽度等的限值。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500" w:lineRule="exact"/>
              <w:jc w:val="center"/>
              <w:outlineLvl w:val="0"/>
              <w:rPr>
                <w:b/>
                <w:sz w:val="24"/>
              </w:rPr>
            </w:pPr>
            <w:r>
              <w:rPr>
                <w:b/>
                <w:sz w:val="24"/>
              </w:rPr>
              <w:t>3.5 耐久性设计</w:t>
            </w:r>
          </w:p>
        </w:tc>
        <w:tc>
          <w:tcPr>
            <w:tcW w:w="7087" w:type="dxa"/>
          </w:tcPr>
          <w:p>
            <w:pPr>
              <w:spacing w:line="500" w:lineRule="exact"/>
              <w:jc w:val="center"/>
              <w:outlineLvl w:val="0"/>
              <w:rPr>
                <w:b/>
                <w:sz w:val="24"/>
              </w:rPr>
            </w:pPr>
            <w:r>
              <w:rPr>
                <w:b/>
                <w:sz w:val="24"/>
              </w:rPr>
              <w:t>3.5 耐久性设计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360" w:lineRule="auto"/>
              <w:outlineLvl w:val="2"/>
              <w:rPr>
                <w:sz w:val="24"/>
              </w:rPr>
            </w:pPr>
            <w:r>
              <w:rPr>
                <w:b/>
                <w:bCs/>
                <w:sz w:val="24"/>
              </w:rPr>
              <w:t>3.5.3</w:t>
            </w:r>
            <w:r>
              <w:rPr>
                <w:sz w:val="24"/>
              </w:rPr>
              <w:t xml:space="preserve">  设计使用年限为50年的混凝土结构，其混凝土材料宜符合表3.5.3的规定。</w:t>
            </w:r>
          </w:p>
          <w:p>
            <w:pPr>
              <w:pStyle w:val="10"/>
              <w:rPr>
                <w:rFonts w:eastAsia="黑体"/>
                <w:sz w:val="24"/>
              </w:rPr>
            </w:pPr>
            <w:r>
              <w:rPr>
                <w:rFonts w:eastAsia="黑体"/>
                <w:sz w:val="24"/>
              </w:rPr>
              <w:t>表3.5.3  结构混凝土材料的耐久性基本要求</w:t>
            </w:r>
          </w:p>
          <w:tbl>
            <w:tblPr>
              <w:tblStyle w:val="6"/>
              <w:tblW w:w="6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192"/>
              <w:gridCol w:w="1051"/>
              <w:gridCol w:w="2081"/>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环境等级</w:t>
                  </w:r>
                </w:p>
              </w:tc>
              <w:tc>
                <w:tcPr>
                  <w:tcW w:w="1192"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最大水胶比</w:t>
                  </w:r>
                </w:p>
              </w:tc>
              <w:tc>
                <w:tcPr>
                  <w:tcW w:w="1051"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最低强度等级</w:t>
                  </w:r>
                </w:p>
              </w:tc>
              <w:tc>
                <w:tcPr>
                  <w:tcW w:w="2081"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氯离子最大含量（％）</w:t>
                  </w:r>
                </w:p>
              </w:tc>
              <w:tc>
                <w:tcPr>
                  <w:tcW w:w="1639"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最大碱含量（kg/m</w:t>
                  </w:r>
                  <w:r>
                    <w:rPr>
                      <w:sz w:val="24"/>
                      <w:vertAlign w:val="superscript"/>
                    </w:rPr>
                    <w:t>3</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pPr>
                    <w:pStyle w:val="11"/>
                    <w:ind w:firstLine="240" w:firstLineChars="100"/>
                    <w:jc w:val="both"/>
                    <w:rPr>
                      <w:sz w:val="24"/>
                    </w:rPr>
                  </w:pPr>
                  <w:r>
                    <w:rPr>
                      <w:sz w:val="24"/>
                    </w:rPr>
                    <w:t>一</w:t>
                  </w:r>
                </w:p>
              </w:tc>
              <w:tc>
                <w:tcPr>
                  <w:tcW w:w="1192"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0.60</w:t>
                  </w:r>
                </w:p>
              </w:tc>
              <w:tc>
                <w:tcPr>
                  <w:tcW w:w="1051" w:type="dxa"/>
                  <w:tcBorders>
                    <w:top w:val="single" w:color="auto" w:sz="4" w:space="0"/>
                    <w:left w:val="single" w:color="auto" w:sz="4" w:space="0"/>
                    <w:bottom w:val="single" w:color="auto" w:sz="4" w:space="0"/>
                    <w:right w:val="single" w:color="auto" w:sz="4" w:space="0"/>
                  </w:tcBorders>
                </w:tcPr>
                <w:p>
                  <w:pPr>
                    <w:pStyle w:val="11"/>
                    <w:rPr>
                      <w:sz w:val="24"/>
                    </w:rPr>
                  </w:pPr>
                  <w:r>
                    <w:rPr>
                      <w:sz w:val="24"/>
                    </w:rPr>
                    <w:t>C20</w:t>
                  </w:r>
                </w:p>
              </w:tc>
              <w:tc>
                <w:tcPr>
                  <w:tcW w:w="2081"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0.30</w:t>
                  </w:r>
                </w:p>
              </w:tc>
              <w:tc>
                <w:tcPr>
                  <w:tcW w:w="1639" w:type="dxa"/>
                  <w:tcBorders>
                    <w:top w:val="single" w:color="auto" w:sz="4" w:space="0"/>
                    <w:left w:val="single" w:color="auto" w:sz="4" w:space="0"/>
                    <w:bottom w:val="single" w:color="auto" w:sz="4" w:space="0"/>
                    <w:right w:val="single" w:color="auto" w:sz="4" w:space="0"/>
                  </w:tcBorders>
                </w:tcPr>
                <w:p>
                  <w:pPr>
                    <w:pStyle w:val="11"/>
                    <w:rPr>
                      <w:sz w:val="24"/>
                    </w:rPr>
                  </w:pPr>
                  <w:r>
                    <w:rPr>
                      <w:sz w:val="24"/>
                    </w:rPr>
                    <w:t>不限制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pPr>
                    <w:pStyle w:val="11"/>
                    <w:ind w:firstLine="240" w:firstLineChars="100"/>
                    <w:jc w:val="both"/>
                    <w:rPr>
                      <w:sz w:val="24"/>
                    </w:rPr>
                  </w:pPr>
                  <w:r>
                    <w:rPr>
                      <w:sz w:val="24"/>
                    </w:rPr>
                    <w:t>二a</w:t>
                  </w:r>
                </w:p>
              </w:tc>
              <w:tc>
                <w:tcPr>
                  <w:tcW w:w="1192"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0.55</w:t>
                  </w:r>
                </w:p>
              </w:tc>
              <w:tc>
                <w:tcPr>
                  <w:tcW w:w="1051" w:type="dxa"/>
                  <w:tcBorders>
                    <w:top w:val="single" w:color="auto" w:sz="4" w:space="0"/>
                    <w:left w:val="single" w:color="auto" w:sz="4" w:space="0"/>
                    <w:bottom w:val="single" w:color="auto" w:sz="4" w:space="0"/>
                    <w:right w:val="single" w:color="auto" w:sz="4" w:space="0"/>
                  </w:tcBorders>
                </w:tcPr>
                <w:p>
                  <w:pPr>
                    <w:pStyle w:val="11"/>
                    <w:rPr>
                      <w:sz w:val="24"/>
                    </w:rPr>
                  </w:pPr>
                  <w:r>
                    <w:rPr>
                      <w:sz w:val="24"/>
                    </w:rPr>
                    <w:t>C25</w:t>
                  </w:r>
                </w:p>
              </w:tc>
              <w:tc>
                <w:tcPr>
                  <w:tcW w:w="2081"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0.20</w:t>
                  </w:r>
                </w:p>
              </w:tc>
              <w:tc>
                <w:tcPr>
                  <w:tcW w:w="1639" w:type="dxa"/>
                  <w:vMerge w:val="restart"/>
                  <w:tcBorders>
                    <w:top w:val="single" w:color="auto" w:sz="4" w:space="0"/>
                    <w:left w:val="single" w:color="auto" w:sz="4" w:space="0"/>
                    <w:right w:val="single" w:color="auto" w:sz="4" w:space="0"/>
                  </w:tcBorders>
                  <w:vAlign w:val="center"/>
                </w:tcPr>
                <w:p>
                  <w:pPr>
                    <w:pStyle w:val="11"/>
                    <w:rPr>
                      <w:sz w:val="24"/>
                    </w:rPr>
                  </w:pPr>
                  <w:r>
                    <w:rPr>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Style w:val="11"/>
                    <w:ind w:firstLine="240" w:firstLineChars="100"/>
                    <w:jc w:val="center"/>
                    <w:rPr>
                      <w:sz w:val="24"/>
                    </w:rPr>
                  </w:pPr>
                  <w:r>
                    <w:rPr>
                      <w:sz w:val="24"/>
                    </w:rPr>
                    <w:t>二b</w:t>
                  </w:r>
                </w:p>
              </w:tc>
              <w:tc>
                <w:tcPr>
                  <w:tcW w:w="1192"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0.50（0.55）</w:t>
                  </w:r>
                </w:p>
              </w:tc>
              <w:tc>
                <w:tcPr>
                  <w:tcW w:w="1051" w:type="dxa"/>
                  <w:tcBorders>
                    <w:top w:val="single" w:color="auto" w:sz="4" w:space="0"/>
                    <w:left w:val="single" w:color="auto" w:sz="4" w:space="0"/>
                    <w:bottom w:val="single" w:color="auto" w:sz="4" w:space="0"/>
                    <w:right w:val="single" w:color="auto" w:sz="4" w:space="0"/>
                  </w:tcBorders>
                </w:tcPr>
                <w:p>
                  <w:pPr>
                    <w:pStyle w:val="11"/>
                    <w:rPr>
                      <w:sz w:val="24"/>
                    </w:rPr>
                  </w:pPr>
                  <w:r>
                    <w:rPr>
                      <w:sz w:val="24"/>
                    </w:rPr>
                    <w:t>C30（C25）</w:t>
                  </w:r>
                </w:p>
              </w:tc>
              <w:tc>
                <w:tcPr>
                  <w:tcW w:w="2081" w:type="dxa"/>
                  <w:tcBorders>
                    <w:top w:val="single" w:color="auto" w:sz="4" w:space="0"/>
                    <w:left w:val="single" w:color="auto" w:sz="4" w:space="0"/>
                    <w:bottom w:val="single" w:color="auto" w:sz="4" w:space="0"/>
                    <w:right w:val="single" w:color="auto" w:sz="4" w:space="0"/>
                  </w:tcBorders>
                  <w:vAlign w:val="center"/>
                </w:tcPr>
                <w:p>
                  <w:pPr>
                    <w:pStyle w:val="11"/>
                    <w:rPr>
                      <w:sz w:val="24"/>
                      <w:bdr w:val="single" w:color="auto" w:sz="4" w:space="0"/>
                    </w:rPr>
                  </w:pPr>
                  <w:r>
                    <w:rPr>
                      <w:sz w:val="24"/>
                      <w:bdr w:val="single" w:color="auto" w:sz="4" w:space="0"/>
                    </w:rPr>
                    <w:t>0.15</w:t>
                  </w:r>
                </w:p>
              </w:tc>
              <w:tc>
                <w:tcPr>
                  <w:tcW w:w="1639" w:type="dxa"/>
                  <w:vMerge w:val="continue"/>
                  <w:tcBorders>
                    <w:left w:val="single" w:color="auto" w:sz="4" w:space="0"/>
                    <w:right w:val="single" w:color="auto" w:sz="4" w:space="0"/>
                  </w:tcBorders>
                </w:tcPr>
                <w:p>
                  <w:pPr>
                    <w:pStyle w:val="11"/>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Style w:val="11"/>
                    <w:ind w:firstLine="240" w:firstLineChars="100"/>
                    <w:jc w:val="center"/>
                    <w:rPr>
                      <w:sz w:val="24"/>
                    </w:rPr>
                  </w:pPr>
                  <w:r>
                    <w:rPr>
                      <w:sz w:val="24"/>
                    </w:rPr>
                    <w:t>三a</w:t>
                  </w:r>
                </w:p>
              </w:tc>
              <w:tc>
                <w:tcPr>
                  <w:tcW w:w="1192"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0.45（0.50）</w:t>
                  </w:r>
                </w:p>
              </w:tc>
              <w:tc>
                <w:tcPr>
                  <w:tcW w:w="1051" w:type="dxa"/>
                  <w:tcBorders>
                    <w:top w:val="single" w:color="auto" w:sz="4" w:space="0"/>
                    <w:left w:val="single" w:color="auto" w:sz="4" w:space="0"/>
                    <w:bottom w:val="single" w:color="auto" w:sz="4" w:space="0"/>
                    <w:right w:val="single" w:color="auto" w:sz="4" w:space="0"/>
                  </w:tcBorders>
                </w:tcPr>
                <w:p>
                  <w:pPr>
                    <w:pStyle w:val="11"/>
                    <w:rPr>
                      <w:sz w:val="24"/>
                    </w:rPr>
                  </w:pPr>
                  <w:r>
                    <w:rPr>
                      <w:sz w:val="24"/>
                    </w:rPr>
                    <w:t>C35（C30）</w:t>
                  </w:r>
                </w:p>
              </w:tc>
              <w:tc>
                <w:tcPr>
                  <w:tcW w:w="2081" w:type="dxa"/>
                  <w:tcBorders>
                    <w:top w:val="single" w:color="auto" w:sz="4" w:space="0"/>
                    <w:left w:val="single" w:color="auto" w:sz="4" w:space="0"/>
                    <w:bottom w:val="single" w:color="auto" w:sz="4" w:space="0"/>
                    <w:right w:val="single" w:color="auto" w:sz="4" w:space="0"/>
                  </w:tcBorders>
                  <w:vAlign w:val="center"/>
                </w:tcPr>
                <w:p>
                  <w:pPr>
                    <w:pStyle w:val="11"/>
                    <w:rPr>
                      <w:sz w:val="24"/>
                      <w:bdr w:val="single" w:color="auto" w:sz="4" w:space="0"/>
                    </w:rPr>
                  </w:pPr>
                  <w:r>
                    <w:rPr>
                      <w:sz w:val="24"/>
                      <w:bdr w:val="single" w:color="auto" w:sz="4" w:space="0"/>
                    </w:rPr>
                    <w:t>0.15</w:t>
                  </w:r>
                </w:p>
              </w:tc>
              <w:tc>
                <w:tcPr>
                  <w:tcW w:w="1639" w:type="dxa"/>
                  <w:vMerge w:val="continue"/>
                  <w:tcBorders>
                    <w:left w:val="single" w:color="auto" w:sz="4" w:space="0"/>
                    <w:right w:val="single" w:color="auto" w:sz="4" w:space="0"/>
                  </w:tcBorders>
                </w:tcPr>
                <w:p>
                  <w:pPr>
                    <w:pStyle w:val="11"/>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pPr>
                    <w:pStyle w:val="11"/>
                    <w:ind w:firstLine="240" w:firstLineChars="100"/>
                    <w:jc w:val="both"/>
                    <w:rPr>
                      <w:sz w:val="24"/>
                    </w:rPr>
                  </w:pPr>
                  <w:r>
                    <w:rPr>
                      <w:sz w:val="24"/>
                    </w:rPr>
                    <w:t>三b</w:t>
                  </w:r>
                </w:p>
              </w:tc>
              <w:tc>
                <w:tcPr>
                  <w:tcW w:w="1192"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0.40</w:t>
                  </w:r>
                </w:p>
              </w:tc>
              <w:tc>
                <w:tcPr>
                  <w:tcW w:w="1051" w:type="dxa"/>
                  <w:tcBorders>
                    <w:top w:val="single" w:color="auto" w:sz="4" w:space="0"/>
                    <w:left w:val="single" w:color="auto" w:sz="4" w:space="0"/>
                    <w:bottom w:val="single" w:color="auto" w:sz="4" w:space="0"/>
                    <w:right w:val="single" w:color="auto" w:sz="4" w:space="0"/>
                  </w:tcBorders>
                </w:tcPr>
                <w:p>
                  <w:pPr>
                    <w:pStyle w:val="11"/>
                    <w:rPr>
                      <w:sz w:val="24"/>
                    </w:rPr>
                  </w:pPr>
                  <w:r>
                    <w:rPr>
                      <w:sz w:val="24"/>
                    </w:rPr>
                    <w:t>C40</w:t>
                  </w:r>
                </w:p>
              </w:tc>
              <w:tc>
                <w:tcPr>
                  <w:tcW w:w="2081"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bdr w:val="single" w:color="auto" w:sz="4" w:space="0"/>
                    </w:rPr>
                    <w:t>0.10</w:t>
                  </w:r>
                </w:p>
              </w:tc>
              <w:tc>
                <w:tcPr>
                  <w:tcW w:w="1639" w:type="dxa"/>
                  <w:vMerge w:val="continue"/>
                  <w:tcBorders>
                    <w:left w:val="single" w:color="auto" w:sz="4" w:space="0"/>
                    <w:bottom w:val="single" w:color="auto" w:sz="4" w:space="0"/>
                    <w:right w:val="single" w:color="auto" w:sz="4" w:space="0"/>
                  </w:tcBorders>
                </w:tcPr>
                <w:p>
                  <w:pPr>
                    <w:pStyle w:val="11"/>
                    <w:rPr>
                      <w:sz w:val="24"/>
                    </w:rPr>
                  </w:pPr>
                </w:p>
              </w:tc>
            </w:tr>
          </w:tbl>
          <w:p>
            <w:pPr>
              <w:pStyle w:val="12"/>
              <w:tabs>
                <w:tab w:val="left" w:pos="4500"/>
              </w:tabs>
              <w:spacing w:line="360" w:lineRule="exact"/>
              <w:ind w:left="1255" w:leftChars="255" w:hanging="720" w:hangingChars="300"/>
              <w:rPr>
                <w:sz w:val="24"/>
              </w:rPr>
            </w:pPr>
            <w:r>
              <w:rPr>
                <w:sz w:val="24"/>
              </w:rPr>
              <w:t>注：1氯离子含量</w:t>
            </w:r>
            <w:r>
              <w:rPr>
                <w:sz w:val="24"/>
                <w:bdr w:val="single" w:color="auto" w:sz="4" w:space="0"/>
              </w:rPr>
              <w:t>系指其占胶凝材料总量的百分比</w:t>
            </w:r>
            <w:r>
              <w:rPr>
                <w:sz w:val="24"/>
              </w:rPr>
              <w:t>；</w:t>
            </w:r>
          </w:p>
          <w:p>
            <w:pPr>
              <w:pStyle w:val="12"/>
              <w:tabs>
                <w:tab w:val="left" w:pos="4500"/>
              </w:tabs>
              <w:spacing w:line="360" w:lineRule="exact"/>
              <w:ind w:left="1195" w:leftChars="455" w:hanging="240" w:hangingChars="100"/>
              <w:rPr>
                <w:sz w:val="24"/>
              </w:rPr>
            </w:pPr>
            <w:r>
              <w:rPr>
                <w:sz w:val="24"/>
              </w:rPr>
              <w:t>2预应力构件混凝土中的最大氯离子含量为0.06％；最低混凝土强度等级宜按表中的规定提高两个等级；</w:t>
            </w:r>
          </w:p>
          <w:p>
            <w:pPr>
              <w:pStyle w:val="12"/>
              <w:tabs>
                <w:tab w:val="left" w:pos="4500"/>
              </w:tabs>
              <w:spacing w:line="360" w:lineRule="exact"/>
              <w:ind w:left="1195" w:leftChars="455" w:hanging="240" w:hangingChars="100"/>
              <w:rPr>
                <w:sz w:val="24"/>
              </w:rPr>
            </w:pPr>
            <w:r>
              <w:rPr>
                <w:sz w:val="24"/>
              </w:rPr>
              <w:t>3 素混凝土构件的水胶比及最低强度等级的要求可适当放松；</w:t>
            </w:r>
          </w:p>
          <w:p>
            <w:pPr>
              <w:pStyle w:val="12"/>
              <w:tabs>
                <w:tab w:val="left" w:pos="4500"/>
              </w:tabs>
              <w:spacing w:line="360" w:lineRule="exact"/>
              <w:ind w:left="1195" w:leftChars="455" w:hanging="240" w:hangingChars="100"/>
              <w:rPr>
                <w:sz w:val="24"/>
              </w:rPr>
            </w:pPr>
            <w:r>
              <w:rPr>
                <w:sz w:val="24"/>
              </w:rPr>
              <w:t>4 有可靠工程经验时，二类环境中的最低混凝土强度等级可降低一个等级；</w:t>
            </w:r>
          </w:p>
          <w:p>
            <w:pPr>
              <w:pStyle w:val="12"/>
              <w:tabs>
                <w:tab w:val="left" w:pos="4500"/>
              </w:tabs>
              <w:spacing w:line="360" w:lineRule="exact"/>
              <w:ind w:left="1195" w:leftChars="455" w:hanging="240" w:hangingChars="100"/>
              <w:rPr>
                <w:sz w:val="24"/>
              </w:rPr>
            </w:pPr>
            <w:r>
              <w:rPr>
                <w:sz w:val="24"/>
              </w:rPr>
              <w:t>5 处于严寒和寒冷地区二b、三a类环境中的混凝土应使用引气剂，并可采用括号中的有关参数；</w:t>
            </w:r>
          </w:p>
          <w:p>
            <w:pPr>
              <w:snapToGrid w:val="0"/>
              <w:spacing w:line="400" w:lineRule="exact"/>
              <w:ind w:left="1440" w:hanging="1440" w:hangingChars="600"/>
              <w:jc w:val="left"/>
              <w:outlineLvl w:val="0"/>
              <w:rPr>
                <w:b/>
                <w:sz w:val="24"/>
              </w:rPr>
            </w:pPr>
            <w:r>
              <w:rPr>
                <w:sz w:val="24"/>
              </w:rPr>
              <w:t xml:space="preserve">         6 当使用非碱活性骨料时，对混凝土中的碱含量可不作限制。</w:t>
            </w:r>
          </w:p>
        </w:tc>
        <w:tc>
          <w:tcPr>
            <w:tcW w:w="7087" w:type="dxa"/>
          </w:tcPr>
          <w:p>
            <w:pPr>
              <w:spacing w:line="360" w:lineRule="auto"/>
              <w:outlineLvl w:val="2"/>
              <w:rPr>
                <w:sz w:val="24"/>
              </w:rPr>
            </w:pPr>
            <w:r>
              <w:rPr>
                <w:b/>
                <w:bCs/>
                <w:sz w:val="24"/>
              </w:rPr>
              <w:t>3.5.3</w:t>
            </w:r>
            <w:r>
              <w:rPr>
                <w:sz w:val="24"/>
              </w:rPr>
              <w:t xml:space="preserve">  设计使用年限为50年的混凝土结构，其混凝土材料宜符合表3.5.3的规定。</w:t>
            </w:r>
          </w:p>
          <w:p>
            <w:pPr>
              <w:pStyle w:val="10"/>
              <w:rPr>
                <w:rFonts w:eastAsia="黑体"/>
                <w:sz w:val="24"/>
              </w:rPr>
            </w:pPr>
            <w:r>
              <w:rPr>
                <w:rFonts w:eastAsia="黑体"/>
                <w:sz w:val="24"/>
              </w:rPr>
              <w:t>表3.5.3  结构混凝土材料的耐久性基本要求</w:t>
            </w:r>
          </w:p>
          <w:tbl>
            <w:tblPr>
              <w:tblStyle w:val="6"/>
              <w:tblW w:w="6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192"/>
              <w:gridCol w:w="1051"/>
              <w:gridCol w:w="2081"/>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环境等级</w:t>
                  </w:r>
                </w:p>
              </w:tc>
              <w:tc>
                <w:tcPr>
                  <w:tcW w:w="1192"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最大水胶比</w:t>
                  </w:r>
                </w:p>
              </w:tc>
              <w:tc>
                <w:tcPr>
                  <w:tcW w:w="1051"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最低强度等级</w:t>
                  </w:r>
                </w:p>
              </w:tc>
              <w:tc>
                <w:tcPr>
                  <w:tcW w:w="2081"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u w:val="single"/>
                    </w:rPr>
                    <w:t>水溶性</w:t>
                  </w:r>
                  <w:r>
                    <w:rPr>
                      <w:sz w:val="24"/>
                    </w:rPr>
                    <w:t>氯离子最大含量（％）</w:t>
                  </w:r>
                </w:p>
              </w:tc>
              <w:tc>
                <w:tcPr>
                  <w:tcW w:w="1639"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最大碱含量（kg/m</w:t>
                  </w:r>
                  <w:r>
                    <w:rPr>
                      <w:sz w:val="24"/>
                      <w:vertAlign w:val="superscript"/>
                    </w:rPr>
                    <w:t>3</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pPr>
                    <w:pStyle w:val="11"/>
                    <w:ind w:firstLine="240" w:firstLineChars="100"/>
                    <w:jc w:val="both"/>
                    <w:rPr>
                      <w:sz w:val="24"/>
                    </w:rPr>
                  </w:pPr>
                  <w:r>
                    <w:rPr>
                      <w:sz w:val="24"/>
                    </w:rPr>
                    <w:t>一</w:t>
                  </w:r>
                </w:p>
              </w:tc>
              <w:tc>
                <w:tcPr>
                  <w:tcW w:w="1192"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0.60</w:t>
                  </w:r>
                </w:p>
              </w:tc>
              <w:tc>
                <w:tcPr>
                  <w:tcW w:w="1051" w:type="dxa"/>
                  <w:tcBorders>
                    <w:top w:val="single" w:color="auto" w:sz="4" w:space="0"/>
                    <w:left w:val="single" w:color="auto" w:sz="4" w:space="0"/>
                    <w:bottom w:val="single" w:color="auto" w:sz="4" w:space="0"/>
                    <w:right w:val="single" w:color="auto" w:sz="4" w:space="0"/>
                  </w:tcBorders>
                </w:tcPr>
                <w:p>
                  <w:pPr>
                    <w:pStyle w:val="11"/>
                    <w:rPr>
                      <w:sz w:val="24"/>
                    </w:rPr>
                  </w:pPr>
                  <w:r>
                    <w:rPr>
                      <w:sz w:val="24"/>
                    </w:rPr>
                    <w:t>C20</w:t>
                  </w:r>
                </w:p>
              </w:tc>
              <w:tc>
                <w:tcPr>
                  <w:tcW w:w="2081"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0.30</w:t>
                  </w:r>
                </w:p>
              </w:tc>
              <w:tc>
                <w:tcPr>
                  <w:tcW w:w="1639" w:type="dxa"/>
                  <w:tcBorders>
                    <w:top w:val="single" w:color="auto" w:sz="4" w:space="0"/>
                    <w:left w:val="single" w:color="auto" w:sz="4" w:space="0"/>
                    <w:bottom w:val="single" w:color="auto" w:sz="4" w:space="0"/>
                    <w:right w:val="single" w:color="auto" w:sz="4" w:space="0"/>
                  </w:tcBorders>
                </w:tcPr>
                <w:p>
                  <w:pPr>
                    <w:pStyle w:val="11"/>
                    <w:rPr>
                      <w:sz w:val="24"/>
                    </w:rPr>
                  </w:pPr>
                  <w:r>
                    <w:rPr>
                      <w:sz w:val="24"/>
                    </w:rPr>
                    <w:t>不限制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pPr>
                    <w:pStyle w:val="11"/>
                    <w:ind w:firstLine="240" w:firstLineChars="100"/>
                    <w:jc w:val="both"/>
                    <w:rPr>
                      <w:sz w:val="24"/>
                    </w:rPr>
                  </w:pPr>
                  <w:r>
                    <w:rPr>
                      <w:sz w:val="24"/>
                    </w:rPr>
                    <w:t>二a</w:t>
                  </w:r>
                </w:p>
              </w:tc>
              <w:tc>
                <w:tcPr>
                  <w:tcW w:w="1192"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0.55</w:t>
                  </w:r>
                </w:p>
              </w:tc>
              <w:tc>
                <w:tcPr>
                  <w:tcW w:w="1051" w:type="dxa"/>
                  <w:tcBorders>
                    <w:top w:val="single" w:color="auto" w:sz="4" w:space="0"/>
                    <w:left w:val="single" w:color="auto" w:sz="4" w:space="0"/>
                    <w:bottom w:val="single" w:color="auto" w:sz="4" w:space="0"/>
                    <w:right w:val="single" w:color="auto" w:sz="4" w:space="0"/>
                  </w:tcBorders>
                </w:tcPr>
                <w:p>
                  <w:pPr>
                    <w:pStyle w:val="11"/>
                    <w:rPr>
                      <w:sz w:val="24"/>
                    </w:rPr>
                  </w:pPr>
                  <w:r>
                    <w:rPr>
                      <w:sz w:val="24"/>
                    </w:rPr>
                    <w:t>C25</w:t>
                  </w:r>
                </w:p>
              </w:tc>
              <w:tc>
                <w:tcPr>
                  <w:tcW w:w="2081"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0.20</w:t>
                  </w:r>
                </w:p>
              </w:tc>
              <w:tc>
                <w:tcPr>
                  <w:tcW w:w="1639" w:type="dxa"/>
                  <w:vMerge w:val="restart"/>
                  <w:tcBorders>
                    <w:top w:val="single" w:color="auto" w:sz="4" w:space="0"/>
                    <w:left w:val="single" w:color="auto" w:sz="4" w:space="0"/>
                    <w:right w:val="single" w:color="auto" w:sz="4" w:space="0"/>
                  </w:tcBorders>
                  <w:vAlign w:val="center"/>
                </w:tcPr>
                <w:p>
                  <w:pPr>
                    <w:pStyle w:val="11"/>
                    <w:rPr>
                      <w:sz w:val="24"/>
                    </w:rPr>
                  </w:pPr>
                  <w:r>
                    <w:rPr>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Style w:val="11"/>
                    <w:ind w:firstLine="240" w:firstLineChars="100"/>
                    <w:jc w:val="center"/>
                    <w:rPr>
                      <w:sz w:val="24"/>
                    </w:rPr>
                  </w:pPr>
                  <w:r>
                    <w:rPr>
                      <w:sz w:val="24"/>
                    </w:rPr>
                    <w:t>二b</w:t>
                  </w:r>
                </w:p>
              </w:tc>
              <w:tc>
                <w:tcPr>
                  <w:tcW w:w="1192"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0.50（0.55）</w:t>
                  </w:r>
                </w:p>
              </w:tc>
              <w:tc>
                <w:tcPr>
                  <w:tcW w:w="1051" w:type="dxa"/>
                  <w:tcBorders>
                    <w:top w:val="single" w:color="auto" w:sz="4" w:space="0"/>
                    <w:left w:val="single" w:color="auto" w:sz="4" w:space="0"/>
                    <w:bottom w:val="single" w:color="auto" w:sz="4" w:space="0"/>
                    <w:right w:val="single" w:color="auto" w:sz="4" w:space="0"/>
                  </w:tcBorders>
                </w:tcPr>
                <w:p>
                  <w:pPr>
                    <w:pStyle w:val="11"/>
                    <w:rPr>
                      <w:sz w:val="24"/>
                    </w:rPr>
                  </w:pPr>
                  <w:r>
                    <w:rPr>
                      <w:sz w:val="24"/>
                    </w:rPr>
                    <w:t>C30（C25）</w:t>
                  </w:r>
                </w:p>
              </w:tc>
              <w:tc>
                <w:tcPr>
                  <w:tcW w:w="2081" w:type="dxa"/>
                  <w:tcBorders>
                    <w:top w:val="single" w:color="auto" w:sz="4" w:space="0"/>
                    <w:left w:val="single" w:color="auto" w:sz="4" w:space="0"/>
                    <w:bottom w:val="single" w:color="auto" w:sz="4" w:space="0"/>
                    <w:right w:val="single" w:color="auto" w:sz="4" w:space="0"/>
                  </w:tcBorders>
                  <w:vAlign w:val="center"/>
                </w:tcPr>
                <w:p>
                  <w:pPr>
                    <w:pStyle w:val="11"/>
                    <w:rPr>
                      <w:sz w:val="24"/>
                      <w:u w:val="single"/>
                    </w:rPr>
                  </w:pPr>
                  <w:r>
                    <w:rPr>
                      <w:sz w:val="24"/>
                      <w:u w:val="single"/>
                    </w:rPr>
                    <w:t>0.10</w:t>
                  </w:r>
                </w:p>
              </w:tc>
              <w:tc>
                <w:tcPr>
                  <w:tcW w:w="1639" w:type="dxa"/>
                  <w:vMerge w:val="continue"/>
                  <w:tcBorders>
                    <w:left w:val="single" w:color="auto" w:sz="4" w:space="0"/>
                    <w:right w:val="single" w:color="auto" w:sz="4" w:space="0"/>
                  </w:tcBorders>
                </w:tcPr>
                <w:p>
                  <w:pPr>
                    <w:pStyle w:val="11"/>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Style w:val="11"/>
                    <w:ind w:firstLine="240" w:firstLineChars="100"/>
                    <w:jc w:val="center"/>
                    <w:rPr>
                      <w:sz w:val="24"/>
                    </w:rPr>
                  </w:pPr>
                  <w:r>
                    <w:rPr>
                      <w:sz w:val="24"/>
                    </w:rPr>
                    <w:t>三a</w:t>
                  </w:r>
                </w:p>
              </w:tc>
              <w:tc>
                <w:tcPr>
                  <w:tcW w:w="1192"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0.45（0.50）</w:t>
                  </w:r>
                </w:p>
              </w:tc>
              <w:tc>
                <w:tcPr>
                  <w:tcW w:w="1051" w:type="dxa"/>
                  <w:tcBorders>
                    <w:top w:val="single" w:color="auto" w:sz="4" w:space="0"/>
                    <w:left w:val="single" w:color="auto" w:sz="4" w:space="0"/>
                    <w:bottom w:val="single" w:color="auto" w:sz="4" w:space="0"/>
                    <w:right w:val="single" w:color="auto" w:sz="4" w:space="0"/>
                  </w:tcBorders>
                </w:tcPr>
                <w:p>
                  <w:pPr>
                    <w:pStyle w:val="11"/>
                    <w:rPr>
                      <w:sz w:val="24"/>
                    </w:rPr>
                  </w:pPr>
                  <w:r>
                    <w:rPr>
                      <w:sz w:val="24"/>
                    </w:rPr>
                    <w:t>C35（C30）</w:t>
                  </w:r>
                </w:p>
              </w:tc>
              <w:tc>
                <w:tcPr>
                  <w:tcW w:w="2081" w:type="dxa"/>
                  <w:tcBorders>
                    <w:top w:val="single" w:color="auto" w:sz="4" w:space="0"/>
                    <w:left w:val="single" w:color="auto" w:sz="4" w:space="0"/>
                    <w:bottom w:val="single" w:color="auto" w:sz="4" w:space="0"/>
                    <w:right w:val="single" w:color="auto" w:sz="4" w:space="0"/>
                  </w:tcBorders>
                  <w:vAlign w:val="center"/>
                </w:tcPr>
                <w:p>
                  <w:pPr>
                    <w:pStyle w:val="11"/>
                    <w:rPr>
                      <w:sz w:val="24"/>
                      <w:u w:val="single"/>
                    </w:rPr>
                  </w:pPr>
                  <w:r>
                    <w:rPr>
                      <w:sz w:val="24"/>
                      <w:u w:val="single"/>
                    </w:rPr>
                    <w:t>0.10</w:t>
                  </w:r>
                </w:p>
              </w:tc>
              <w:tc>
                <w:tcPr>
                  <w:tcW w:w="1639" w:type="dxa"/>
                  <w:vMerge w:val="continue"/>
                  <w:tcBorders>
                    <w:left w:val="single" w:color="auto" w:sz="4" w:space="0"/>
                    <w:right w:val="single" w:color="auto" w:sz="4" w:space="0"/>
                  </w:tcBorders>
                </w:tcPr>
                <w:p>
                  <w:pPr>
                    <w:pStyle w:val="11"/>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tcPr>
                <w:p>
                  <w:pPr>
                    <w:pStyle w:val="11"/>
                    <w:ind w:firstLine="240" w:firstLineChars="100"/>
                    <w:jc w:val="both"/>
                    <w:rPr>
                      <w:sz w:val="24"/>
                    </w:rPr>
                  </w:pPr>
                  <w:r>
                    <w:rPr>
                      <w:sz w:val="24"/>
                    </w:rPr>
                    <w:t>三b</w:t>
                  </w:r>
                </w:p>
              </w:tc>
              <w:tc>
                <w:tcPr>
                  <w:tcW w:w="1192"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rPr>
                    <w:t>0.40</w:t>
                  </w:r>
                </w:p>
              </w:tc>
              <w:tc>
                <w:tcPr>
                  <w:tcW w:w="1051" w:type="dxa"/>
                  <w:tcBorders>
                    <w:top w:val="single" w:color="auto" w:sz="4" w:space="0"/>
                    <w:left w:val="single" w:color="auto" w:sz="4" w:space="0"/>
                    <w:bottom w:val="single" w:color="auto" w:sz="4" w:space="0"/>
                    <w:right w:val="single" w:color="auto" w:sz="4" w:space="0"/>
                  </w:tcBorders>
                </w:tcPr>
                <w:p>
                  <w:pPr>
                    <w:pStyle w:val="11"/>
                    <w:rPr>
                      <w:sz w:val="24"/>
                    </w:rPr>
                  </w:pPr>
                  <w:r>
                    <w:rPr>
                      <w:sz w:val="24"/>
                    </w:rPr>
                    <w:t>C40</w:t>
                  </w:r>
                </w:p>
              </w:tc>
              <w:tc>
                <w:tcPr>
                  <w:tcW w:w="2081" w:type="dxa"/>
                  <w:tcBorders>
                    <w:top w:val="single" w:color="auto" w:sz="4" w:space="0"/>
                    <w:left w:val="single" w:color="auto" w:sz="4" w:space="0"/>
                    <w:bottom w:val="single" w:color="auto" w:sz="4" w:space="0"/>
                    <w:right w:val="single" w:color="auto" w:sz="4" w:space="0"/>
                  </w:tcBorders>
                  <w:vAlign w:val="center"/>
                </w:tcPr>
                <w:p>
                  <w:pPr>
                    <w:pStyle w:val="11"/>
                    <w:rPr>
                      <w:sz w:val="24"/>
                    </w:rPr>
                  </w:pPr>
                  <w:r>
                    <w:rPr>
                      <w:sz w:val="24"/>
                      <w:u w:val="single"/>
                    </w:rPr>
                    <w:t>0.06</w:t>
                  </w:r>
                </w:p>
              </w:tc>
              <w:tc>
                <w:tcPr>
                  <w:tcW w:w="1639" w:type="dxa"/>
                  <w:vMerge w:val="continue"/>
                  <w:tcBorders>
                    <w:left w:val="single" w:color="auto" w:sz="4" w:space="0"/>
                    <w:bottom w:val="single" w:color="auto" w:sz="4" w:space="0"/>
                    <w:right w:val="single" w:color="auto" w:sz="4" w:space="0"/>
                  </w:tcBorders>
                </w:tcPr>
                <w:p>
                  <w:pPr>
                    <w:pStyle w:val="11"/>
                    <w:rPr>
                      <w:sz w:val="24"/>
                    </w:rPr>
                  </w:pPr>
                </w:p>
              </w:tc>
            </w:tr>
          </w:tbl>
          <w:p>
            <w:pPr>
              <w:pStyle w:val="12"/>
              <w:tabs>
                <w:tab w:val="left" w:pos="4500"/>
              </w:tabs>
              <w:spacing w:line="360" w:lineRule="exact"/>
              <w:ind w:left="1255" w:leftChars="255" w:hanging="720" w:hangingChars="300"/>
              <w:rPr>
                <w:sz w:val="24"/>
              </w:rPr>
            </w:pPr>
            <w:r>
              <w:rPr>
                <w:sz w:val="24"/>
              </w:rPr>
              <w:t>注：1氯离子含量</w:t>
            </w:r>
            <w:r>
              <w:rPr>
                <w:sz w:val="24"/>
                <w:u w:val="single"/>
              </w:rPr>
              <w:t>按氯离子占水泥用量的质量百分比计算</w:t>
            </w:r>
            <w:r>
              <w:rPr>
                <w:sz w:val="24"/>
              </w:rPr>
              <w:t>；</w:t>
            </w:r>
          </w:p>
          <w:p>
            <w:pPr>
              <w:pStyle w:val="12"/>
              <w:tabs>
                <w:tab w:val="left" w:pos="4500"/>
              </w:tabs>
              <w:spacing w:line="360" w:lineRule="exact"/>
              <w:ind w:left="1195" w:leftChars="455" w:hanging="240" w:hangingChars="100"/>
              <w:rPr>
                <w:sz w:val="24"/>
              </w:rPr>
            </w:pPr>
            <w:r>
              <w:rPr>
                <w:sz w:val="24"/>
              </w:rPr>
              <w:t>2预应力构件混凝土中的最大氯离子含量为0.06％；最低混凝土强度等级宜按表中的规定提高两个等级；</w:t>
            </w:r>
          </w:p>
          <w:p>
            <w:pPr>
              <w:pStyle w:val="12"/>
              <w:tabs>
                <w:tab w:val="left" w:pos="4500"/>
              </w:tabs>
              <w:spacing w:line="360" w:lineRule="exact"/>
              <w:ind w:left="1195" w:leftChars="455" w:hanging="240" w:hangingChars="100"/>
              <w:rPr>
                <w:sz w:val="24"/>
              </w:rPr>
            </w:pPr>
            <w:r>
              <w:rPr>
                <w:sz w:val="24"/>
              </w:rPr>
              <w:t>3 素混凝土构件的水胶比及最低强度等级的要求可适当放松；</w:t>
            </w:r>
          </w:p>
          <w:p>
            <w:pPr>
              <w:pStyle w:val="12"/>
              <w:tabs>
                <w:tab w:val="left" w:pos="4500"/>
              </w:tabs>
              <w:spacing w:line="360" w:lineRule="exact"/>
              <w:ind w:left="1195" w:leftChars="455" w:hanging="240" w:hangingChars="100"/>
              <w:rPr>
                <w:sz w:val="24"/>
              </w:rPr>
            </w:pPr>
            <w:r>
              <w:rPr>
                <w:sz w:val="24"/>
              </w:rPr>
              <w:t>4 有可靠工程经验时，二类环境中的最低混凝土强度等级可降低一个等级；</w:t>
            </w:r>
          </w:p>
          <w:p>
            <w:pPr>
              <w:pStyle w:val="12"/>
              <w:tabs>
                <w:tab w:val="left" w:pos="4500"/>
              </w:tabs>
              <w:spacing w:line="360" w:lineRule="exact"/>
              <w:ind w:left="1195" w:leftChars="455" w:hanging="240" w:hangingChars="100"/>
              <w:rPr>
                <w:sz w:val="24"/>
              </w:rPr>
            </w:pPr>
            <w:r>
              <w:rPr>
                <w:sz w:val="24"/>
              </w:rPr>
              <w:t>5 处于严寒和寒冷地区二b、三a类环境中的混凝土应使</w:t>
            </w:r>
            <w:bookmarkStart w:id="8" w:name="_GoBack"/>
            <w:bookmarkEnd w:id="8"/>
            <w:r>
              <w:rPr>
                <w:sz w:val="24"/>
              </w:rPr>
              <w:t>用引气剂，并可采用括号中的有关参数；</w:t>
            </w:r>
          </w:p>
          <w:p>
            <w:pPr>
              <w:snapToGrid w:val="0"/>
              <w:spacing w:line="400" w:lineRule="exact"/>
              <w:ind w:left="1440" w:hanging="1440" w:hangingChars="600"/>
              <w:jc w:val="left"/>
              <w:outlineLvl w:val="0"/>
              <w:rPr>
                <w:b/>
                <w:sz w:val="24"/>
              </w:rPr>
            </w:pPr>
            <w:r>
              <w:rPr>
                <w:sz w:val="24"/>
              </w:rPr>
              <w:t xml:space="preserve">         6 当使用非碱活性骨料时，对混凝土中的碱含量可不作限制。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500" w:lineRule="exact"/>
              <w:jc w:val="center"/>
              <w:outlineLvl w:val="0"/>
              <w:rPr>
                <w:b/>
                <w:sz w:val="24"/>
              </w:rPr>
            </w:pPr>
            <w:r>
              <w:rPr>
                <w:b/>
                <w:sz w:val="24"/>
              </w:rPr>
              <w:t>4  材料</w:t>
            </w:r>
          </w:p>
        </w:tc>
        <w:tc>
          <w:tcPr>
            <w:tcW w:w="7087" w:type="dxa"/>
          </w:tcPr>
          <w:p>
            <w:pPr>
              <w:spacing w:line="500" w:lineRule="exact"/>
              <w:jc w:val="center"/>
              <w:outlineLvl w:val="0"/>
              <w:rPr>
                <w:b/>
                <w:sz w:val="24"/>
              </w:rPr>
            </w:pPr>
            <w:r>
              <w:rPr>
                <w:b/>
                <w:sz w:val="24"/>
              </w:rPr>
              <w:t>4  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500" w:lineRule="exact"/>
              <w:jc w:val="center"/>
              <w:outlineLvl w:val="0"/>
              <w:rPr>
                <w:b/>
                <w:sz w:val="24"/>
              </w:rPr>
            </w:pPr>
            <w:r>
              <w:rPr>
                <w:b/>
                <w:sz w:val="24"/>
              </w:rPr>
              <w:t>4.1 混凝土</w:t>
            </w:r>
          </w:p>
        </w:tc>
        <w:tc>
          <w:tcPr>
            <w:tcW w:w="7087" w:type="dxa"/>
          </w:tcPr>
          <w:p>
            <w:pPr>
              <w:spacing w:line="500" w:lineRule="exact"/>
              <w:jc w:val="center"/>
              <w:outlineLvl w:val="0"/>
              <w:rPr>
                <w:b/>
                <w:sz w:val="24"/>
              </w:rPr>
            </w:pPr>
            <w:r>
              <w:rPr>
                <w:b/>
                <w:sz w:val="24"/>
              </w:rPr>
              <w:t>4.1 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360" w:lineRule="auto"/>
              <w:outlineLvl w:val="2"/>
              <w:rPr>
                <w:sz w:val="24"/>
              </w:rPr>
            </w:pPr>
            <w:r>
              <w:rPr>
                <w:b/>
                <w:bCs/>
                <w:sz w:val="24"/>
              </w:rPr>
              <w:t>4.1.2</w:t>
            </w:r>
            <w:r>
              <w:rPr>
                <w:sz w:val="24"/>
              </w:rPr>
              <w:t xml:space="preserve">  素混凝土结构的混凝土强度等级不应低于</w:t>
            </w:r>
            <w:r>
              <w:rPr>
                <w:sz w:val="24"/>
                <w:bdr w:val="single" w:color="auto" w:sz="4" w:space="0"/>
              </w:rPr>
              <w:t>C15</w:t>
            </w:r>
            <w:r>
              <w:rPr>
                <w:sz w:val="24"/>
              </w:rPr>
              <w:t>；钢筋混凝土结构的混凝土强度等级不应低于</w:t>
            </w:r>
            <w:r>
              <w:rPr>
                <w:sz w:val="24"/>
                <w:bdr w:val="single" w:color="auto" w:sz="4" w:space="0"/>
              </w:rPr>
              <w:t>C20；采用强度等级400MPa及以上的钢筋时，混凝土强度等级不应低于C25</w:t>
            </w:r>
            <w:r>
              <w:rPr>
                <w:sz w:val="24"/>
              </w:rPr>
              <w:t>。</w:t>
            </w:r>
          </w:p>
          <w:p>
            <w:pPr>
              <w:spacing w:line="360" w:lineRule="auto"/>
              <w:ind w:firstLine="480" w:firstLineChars="200"/>
              <w:outlineLvl w:val="2"/>
              <w:rPr>
                <w:sz w:val="24"/>
              </w:rPr>
            </w:pPr>
            <w:r>
              <w:rPr>
                <w:sz w:val="24"/>
                <w:bdr w:val="single" w:color="auto" w:sz="4" w:space="0"/>
              </w:rPr>
              <w:t>预应力混凝土结构的混凝土强度等级不宜低于C40，且不应低于C30。</w:t>
            </w:r>
          </w:p>
          <w:p>
            <w:pPr>
              <w:spacing w:line="500" w:lineRule="exact"/>
              <w:ind w:firstLine="480" w:firstLineChars="200"/>
              <w:jc w:val="left"/>
              <w:outlineLvl w:val="0"/>
              <w:rPr>
                <w:b/>
                <w:sz w:val="24"/>
              </w:rPr>
            </w:pPr>
            <w:r>
              <w:rPr>
                <w:sz w:val="24"/>
              </w:rPr>
              <w:t>承受重复荷载的钢筋混凝土构件，混凝土强度等级不应低于C30。</w:t>
            </w:r>
          </w:p>
        </w:tc>
        <w:tc>
          <w:tcPr>
            <w:tcW w:w="7087" w:type="dxa"/>
          </w:tcPr>
          <w:p>
            <w:pPr>
              <w:spacing w:line="360" w:lineRule="auto"/>
              <w:outlineLvl w:val="2"/>
              <w:rPr>
                <w:sz w:val="24"/>
              </w:rPr>
            </w:pPr>
            <w:r>
              <w:rPr>
                <w:b/>
                <w:bCs/>
                <w:sz w:val="24"/>
              </w:rPr>
              <w:t>4.1.2</w:t>
            </w:r>
            <w:r>
              <w:rPr>
                <w:sz w:val="24"/>
              </w:rPr>
              <w:t xml:space="preserve">  素混凝土结构的混凝土强度等级不应低于</w:t>
            </w:r>
            <w:r>
              <w:rPr>
                <w:sz w:val="24"/>
                <w:u w:val="single"/>
              </w:rPr>
              <w:t>C20</w:t>
            </w:r>
            <w:r>
              <w:rPr>
                <w:sz w:val="24"/>
              </w:rPr>
              <w:t>；钢筋混凝土结构的混凝土强度等级不应低于</w:t>
            </w:r>
            <w:r>
              <w:rPr>
                <w:sz w:val="24"/>
                <w:u w:val="single"/>
              </w:rPr>
              <w:t>C25；预应力混凝土结构的混凝土强度等级不宜低于C40，且不应低于C30</w:t>
            </w:r>
            <w:r>
              <w:rPr>
                <w:sz w:val="24"/>
              </w:rPr>
              <w:t>。</w:t>
            </w:r>
          </w:p>
          <w:p>
            <w:pPr>
              <w:spacing w:line="360" w:lineRule="auto"/>
              <w:ind w:firstLine="480" w:firstLineChars="200"/>
              <w:outlineLvl w:val="2"/>
              <w:rPr>
                <w:sz w:val="24"/>
                <w:u w:val="single"/>
              </w:rPr>
            </w:pPr>
            <w:r>
              <w:rPr>
                <w:sz w:val="24"/>
                <w:u w:val="single"/>
              </w:rPr>
              <w:t>采用强度等级500MPa及以上的钢筋时，混凝土强度等级不应低于C30。</w:t>
            </w:r>
          </w:p>
          <w:p>
            <w:pPr>
              <w:spacing w:line="500" w:lineRule="exact"/>
              <w:jc w:val="left"/>
              <w:outlineLvl w:val="0"/>
              <w:rPr>
                <w:b/>
                <w:sz w:val="24"/>
              </w:rPr>
            </w:pPr>
            <w:r>
              <w:rPr>
                <w:sz w:val="24"/>
              </w:rPr>
              <w:t xml:space="preserve">    承受重复荷载的钢筋混凝土构件，混凝土强度等级不应低于C30。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360" w:lineRule="auto"/>
              <w:outlineLvl w:val="2"/>
              <w:rPr>
                <w:rFonts w:eastAsia="黑体"/>
                <w:b/>
                <w:sz w:val="24"/>
              </w:rPr>
            </w:pPr>
            <w:r>
              <w:rPr>
                <w:b/>
                <w:bCs/>
                <w:sz w:val="24"/>
              </w:rPr>
              <w:t>4.1.3</w:t>
            </w:r>
            <w:r>
              <w:rPr>
                <w:sz w:val="24"/>
              </w:rPr>
              <w:t xml:space="preserve"> </w:t>
            </w:r>
            <w:r>
              <w:rPr>
                <w:rFonts w:eastAsia="黑体"/>
                <w:b/>
                <w:sz w:val="24"/>
              </w:rPr>
              <w:t>混凝土轴心抗压强度的标准值</w:t>
            </w:r>
            <w:r>
              <w:rPr>
                <w:rFonts w:eastAsia="黑体"/>
                <w:b/>
                <w:i/>
                <w:sz w:val="24"/>
              </w:rPr>
              <w:t>f</w:t>
            </w:r>
            <w:r>
              <w:rPr>
                <w:rFonts w:eastAsia="黑体"/>
                <w:b/>
                <w:sz w:val="24"/>
                <w:vertAlign w:val="subscript"/>
              </w:rPr>
              <w:t>ck</w:t>
            </w:r>
            <w:r>
              <w:rPr>
                <w:rFonts w:eastAsia="黑体"/>
                <w:b/>
                <w:sz w:val="24"/>
              </w:rPr>
              <w:t>应按表4.1.3-1采用；轴心抗拉强度的标准值</w:t>
            </w:r>
            <w:r>
              <w:rPr>
                <w:rFonts w:eastAsia="黑体"/>
                <w:b/>
                <w:i/>
                <w:sz w:val="24"/>
              </w:rPr>
              <w:t>f</w:t>
            </w:r>
            <w:r>
              <w:rPr>
                <w:rFonts w:eastAsia="黑体"/>
                <w:b/>
                <w:sz w:val="24"/>
                <w:vertAlign w:val="subscript"/>
              </w:rPr>
              <w:t>tk</w:t>
            </w:r>
            <w:r>
              <w:rPr>
                <w:rFonts w:eastAsia="黑体"/>
                <w:b/>
                <w:sz w:val="24"/>
              </w:rPr>
              <w:t xml:space="preserve">应按表4.1.3-2采用。 </w:t>
            </w:r>
          </w:p>
          <w:p>
            <w:pPr>
              <w:spacing w:line="360" w:lineRule="auto"/>
              <w:jc w:val="center"/>
              <w:outlineLvl w:val="2"/>
              <w:rPr>
                <w:rFonts w:eastAsia="黑体"/>
                <w:b/>
                <w:sz w:val="24"/>
              </w:rPr>
            </w:pPr>
            <w:r>
              <w:rPr>
                <w:rFonts w:eastAsia="黑体"/>
                <w:b/>
                <w:sz w:val="24"/>
              </w:rPr>
              <w:t>表4.1.3-1  混凝土轴心抗压强度标准值（N/mm</w:t>
            </w:r>
            <w:r>
              <w:rPr>
                <w:rFonts w:eastAsia="黑体"/>
                <w:b/>
                <w:sz w:val="24"/>
                <w:vertAlign w:val="superscript"/>
              </w:rPr>
              <w:t>2</w:t>
            </w:r>
            <w:r>
              <w:rPr>
                <w:rFonts w:eastAsia="黑体"/>
                <w:b/>
                <w:sz w:val="24"/>
              </w:rPr>
              <w:t>）</w:t>
            </w:r>
          </w:p>
          <w:tbl>
            <w:tblPr>
              <w:tblStyle w:val="6"/>
              <w:tblW w:w="7264" w:type="dxa"/>
              <w:jc w:val="center"/>
              <w:tblLayout w:type="fixed"/>
              <w:tblCellMar>
                <w:top w:w="0" w:type="dxa"/>
                <w:left w:w="108" w:type="dxa"/>
                <w:bottom w:w="0" w:type="dxa"/>
                <w:right w:w="108" w:type="dxa"/>
              </w:tblCellMar>
            </w:tblPr>
            <w:tblGrid>
              <w:gridCol w:w="516"/>
              <w:gridCol w:w="482"/>
              <w:gridCol w:w="482"/>
              <w:gridCol w:w="482"/>
              <w:gridCol w:w="482"/>
              <w:gridCol w:w="482"/>
              <w:gridCol w:w="482"/>
              <w:gridCol w:w="482"/>
              <w:gridCol w:w="482"/>
              <w:gridCol w:w="482"/>
              <w:gridCol w:w="482"/>
              <w:gridCol w:w="482"/>
              <w:gridCol w:w="482"/>
              <w:gridCol w:w="482"/>
              <w:gridCol w:w="482"/>
            </w:tblGrid>
            <w:tr>
              <w:tblPrEx>
                <w:tblCellMar>
                  <w:top w:w="0" w:type="dxa"/>
                  <w:left w:w="108" w:type="dxa"/>
                  <w:bottom w:w="0" w:type="dxa"/>
                  <w:right w:w="108" w:type="dxa"/>
                </w:tblCellMar>
              </w:tblPrEx>
              <w:trPr>
                <w:trHeight w:val="340" w:hRule="atLeast"/>
                <w:jc w:val="center"/>
              </w:trPr>
              <w:tc>
                <w:tcPr>
                  <w:tcW w:w="516" w:type="dxa"/>
                  <w:vMerge w:val="restart"/>
                  <w:tcBorders>
                    <w:top w:val="single" w:color="auto" w:sz="4" w:space="0"/>
                    <w:left w:val="single" w:color="auto" w:sz="4" w:space="0"/>
                    <w:right w:val="single" w:color="auto" w:sz="4" w:space="0"/>
                  </w:tcBorders>
                  <w:vAlign w:val="center"/>
                </w:tcPr>
                <w:p>
                  <w:pPr>
                    <w:pStyle w:val="11"/>
                    <w:snapToGrid w:val="0"/>
                    <w:spacing w:line="240" w:lineRule="auto"/>
                    <w:rPr>
                      <w:rFonts w:eastAsia="黑体"/>
                      <w:b/>
                      <w:sz w:val="24"/>
                    </w:rPr>
                  </w:pPr>
                  <w:r>
                    <w:rPr>
                      <w:rFonts w:eastAsia="黑体"/>
                      <w:b/>
                      <w:sz w:val="24"/>
                    </w:rPr>
                    <w:t>强度</w:t>
                  </w:r>
                </w:p>
              </w:tc>
              <w:tc>
                <w:tcPr>
                  <w:tcW w:w="6748" w:type="dxa"/>
                  <w:gridSpan w:val="14"/>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r>
                    <w:rPr>
                      <w:rFonts w:eastAsia="黑体"/>
                      <w:b/>
                      <w:sz w:val="24"/>
                    </w:rPr>
                    <w:t>混凝土强度等级</w:t>
                  </w:r>
                </w:p>
              </w:tc>
            </w:tr>
            <w:tr>
              <w:tblPrEx>
                <w:tblCellMar>
                  <w:top w:w="0" w:type="dxa"/>
                  <w:left w:w="108" w:type="dxa"/>
                  <w:bottom w:w="0" w:type="dxa"/>
                  <w:right w:w="108" w:type="dxa"/>
                </w:tblCellMar>
              </w:tblPrEx>
              <w:trPr>
                <w:trHeight w:val="340" w:hRule="atLeast"/>
                <w:jc w:val="center"/>
              </w:trPr>
              <w:tc>
                <w:tcPr>
                  <w:tcW w:w="516" w:type="dxa"/>
                  <w:vMerge w:val="continue"/>
                  <w:tcBorders>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bdr w:val="single" w:color="auto" w:sz="4" w:space="0"/>
                    </w:rPr>
                  </w:pPr>
                  <w:r>
                    <w:rPr>
                      <w:rFonts w:eastAsia="黑体"/>
                      <w:b/>
                      <w:sz w:val="15"/>
                      <w:szCs w:val="15"/>
                      <w:bdr w:val="single" w:color="auto" w:sz="4" w:space="0"/>
                    </w:rPr>
                    <w:t xml:space="preserve">C15 </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C20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C25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C30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C35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C40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C45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C50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C55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C60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C65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C70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C75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C80</w:t>
                  </w:r>
                </w:p>
              </w:tc>
            </w:tr>
            <w:tr>
              <w:tblPrEx>
                <w:tblCellMar>
                  <w:top w:w="0" w:type="dxa"/>
                  <w:left w:w="108" w:type="dxa"/>
                  <w:bottom w:w="0" w:type="dxa"/>
                  <w:right w:w="108" w:type="dxa"/>
                </w:tblCellMar>
              </w:tblPrEx>
              <w:trPr>
                <w:trHeight w:val="453"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r>
                    <w:rPr>
                      <w:rFonts w:eastAsia="黑体"/>
                      <w:b/>
                      <w:i/>
                      <w:position w:val="-10"/>
                      <w:sz w:val="24"/>
                    </w:rPr>
                    <w:object>
                      <v:shape id="_x0000_i1028" o:spt="75" type="#_x0000_t75" style="height:16.3pt;width:15.05pt;" o:ole="t" filled="f" o:preferrelative="t" stroked="f" coordsize="21600,21600">
                        <v:path/>
                        <v:fill on="f" focussize="0,0"/>
                        <v:stroke on="f" joinstyle="miter"/>
                        <v:imagedata r:id="rId14" o:title=""/>
                        <o:lock v:ext="edit" aspectratio="t"/>
                        <w10:wrap type="none"/>
                        <w10:anchorlock/>
                      </v:shape>
                      <o:OLEObject Type="Embed" ProgID="PBrush" ShapeID="_x0000_i1028" DrawAspect="Content" ObjectID="_1468075729" r:id="rId13">
                        <o:LockedField>false</o:LockedField>
                      </o:OLEObject>
                    </w:objec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bdr w:val="single" w:color="auto" w:sz="4" w:space="0"/>
                    </w:rPr>
                  </w:pPr>
                  <w:r>
                    <w:rPr>
                      <w:rFonts w:eastAsia="黑体"/>
                      <w:b/>
                      <w:sz w:val="15"/>
                      <w:szCs w:val="15"/>
                      <w:bdr w:val="single" w:color="auto" w:sz="4" w:space="0"/>
                    </w:rPr>
                    <w:t>10.0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13.4</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16.7</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20.1</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23.4</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26.8</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29.6</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32.4</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35.5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38.5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41.5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44.5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47.4</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50.2</w:t>
                  </w:r>
                </w:p>
              </w:tc>
            </w:tr>
          </w:tbl>
          <w:p>
            <w:pPr>
              <w:pStyle w:val="10"/>
              <w:spacing w:before="0" w:beforeLines="0" w:after="0" w:afterLines="0" w:line="360" w:lineRule="auto"/>
              <w:rPr>
                <w:rFonts w:eastAsia="黑体"/>
                <w:sz w:val="24"/>
              </w:rPr>
            </w:pPr>
            <w:r>
              <w:rPr>
                <w:rFonts w:eastAsia="黑体"/>
                <w:sz w:val="24"/>
              </w:rPr>
              <w:t>表4.1.3-2  混凝土轴心抗拉强度标准值（N/mm</w:t>
            </w:r>
            <w:r>
              <w:rPr>
                <w:rFonts w:eastAsia="黑体"/>
                <w:sz w:val="24"/>
                <w:vertAlign w:val="superscript"/>
              </w:rPr>
              <w:t>2</w:t>
            </w:r>
            <w:r>
              <w:rPr>
                <w:rFonts w:eastAsia="黑体"/>
                <w:sz w:val="24"/>
              </w:rPr>
              <w:t>）</w:t>
            </w:r>
          </w:p>
          <w:tbl>
            <w:tblPr>
              <w:tblStyle w:val="6"/>
              <w:tblW w:w="7243" w:type="dxa"/>
              <w:jc w:val="center"/>
              <w:tblLayout w:type="fixed"/>
              <w:tblCellMar>
                <w:top w:w="0" w:type="dxa"/>
                <w:left w:w="108" w:type="dxa"/>
                <w:bottom w:w="0" w:type="dxa"/>
                <w:right w:w="108" w:type="dxa"/>
              </w:tblCellMar>
            </w:tblPr>
            <w:tblGrid>
              <w:gridCol w:w="495"/>
              <w:gridCol w:w="482"/>
              <w:gridCol w:w="482"/>
              <w:gridCol w:w="482"/>
              <w:gridCol w:w="482"/>
              <w:gridCol w:w="482"/>
              <w:gridCol w:w="482"/>
              <w:gridCol w:w="482"/>
              <w:gridCol w:w="482"/>
              <w:gridCol w:w="482"/>
              <w:gridCol w:w="482"/>
              <w:gridCol w:w="482"/>
              <w:gridCol w:w="482"/>
              <w:gridCol w:w="482"/>
              <w:gridCol w:w="482"/>
            </w:tblGrid>
            <w:tr>
              <w:tblPrEx>
                <w:tblCellMar>
                  <w:top w:w="0" w:type="dxa"/>
                  <w:left w:w="108" w:type="dxa"/>
                  <w:bottom w:w="0" w:type="dxa"/>
                  <w:right w:w="108" w:type="dxa"/>
                </w:tblCellMar>
              </w:tblPrEx>
              <w:trPr>
                <w:trHeight w:val="340" w:hRule="atLeast"/>
                <w:jc w:val="center"/>
              </w:trPr>
              <w:tc>
                <w:tcPr>
                  <w:tcW w:w="495" w:type="dxa"/>
                  <w:vMerge w:val="restart"/>
                  <w:tcBorders>
                    <w:top w:val="single" w:color="auto" w:sz="4" w:space="0"/>
                    <w:left w:val="single" w:color="auto" w:sz="4" w:space="0"/>
                    <w:right w:val="single" w:color="auto" w:sz="4" w:space="0"/>
                  </w:tcBorders>
                  <w:vAlign w:val="center"/>
                </w:tcPr>
                <w:p>
                  <w:pPr>
                    <w:pStyle w:val="11"/>
                    <w:snapToGrid w:val="0"/>
                    <w:spacing w:line="240" w:lineRule="auto"/>
                    <w:rPr>
                      <w:rFonts w:eastAsia="黑体"/>
                      <w:b/>
                      <w:sz w:val="24"/>
                    </w:rPr>
                  </w:pPr>
                  <w:r>
                    <w:rPr>
                      <w:rFonts w:eastAsia="黑体"/>
                      <w:b/>
                      <w:sz w:val="24"/>
                    </w:rPr>
                    <w:t>强度</w:t>
                  </w:r>
                </w:p>
              </w:tc>
              <w:tc>
                <w:tcPr>
                  <w:tcW w:w="6748" w:type="dxa"/>
                  <w:gridSpan w:val="14"/>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r>
                    <w:rPr>
                      <w:rFonts w:eastAsia="黑体"/>
                      <w:b/>
                      <w:sz w:val="24"/>
                    </w:rPr>
                    <w:t>混凝土强度等级</w:t>
                  </w:r>
                </w:p>
              </w:tc>
            </w:tr>
            <w:tr>
              <w:tblPrEx>
                <w:tblCellMar>
                  <w:top w:w="0" w:type="dxa"/>
                  <w:left w:w="108" w:type="dxa"/>
                  <w:bottom w:w="0" w:type="dxa"/>
                  <w:right w:w="108" w:type="dxa"/>
                </w:tblCellMar>
              </w:tblPrEx>
              <w:trPr>
                <w:trHeight w:val="340" w:hRule="atLeast"/>
                <w:jc w:val="center"/>
              </w:trPr>
              <w:tc>
                <w:tcPr>
                  <w:tcW w:w="495" w:type="dxa"/>
                  <w:vMerge w:val="continue"/>
                  <w:tcBorders>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jc w:val="both"/>
                    <w:rPr>
                      <w:rFonts w:eastAsia="黑体"/>
                      <w:b/>
                      <w:sz w:val="15"/>
                      <w:szCs w:val="15"/>
                      <w:bdr w:val="single" w:color="auto" w:sz="4" w:space="0"/>
                    </w:rPr>
                  </w:pPr>
                  <w:r>
                    <w:rPr>
                      <w:rFonts w:eastAsia="黑体"/>
                      <w:b/>
                      <w:sz w:val="15"/>
                      <w:szCs w:val="15"/>
                      <w:bdr w:val="single" w:color="auto" w:sz="4" w:space="0"/>
                    </w:rPr>
                    <w:t>C15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jc w:val="both"/>
                    <w:rPr>
                      <w:rFonts w:eastAsia="黑体"/>
                      <w:b/>
                      <w:sz w:val="15"/>
                      <w:szCs w:val="15"/>
                    </w:rPr>
                  </w:pPr>
                  <w:r>
                    <w:rPr>
                      <w:rFonts w:eastAsia="黑体"/>
                      <w:b/>
                      <w:sz w:val="15"/>
                      <w:szCs w:val="15"/>
                    </w:rPr>
                    <w:t>C20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C25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C30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C35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C40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C45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C50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C55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C60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C65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C70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C75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C80</w:t>
                  </w:r>
                </w:p>
              </w:tc>
            </w:tr>
            <w:tr>
              <w:tblPrEx>
                <w:tblCellMar>
                  <w:top w:w="0" w:type="dxa"/>
                  <w:left w:w="108" w:type="dxa"/>
                  <w:bottom w:w="0" w:type="dxa"/>
                  <w:right w:w="108" w:type="dxa"/>
                </w:tblCellMar>
              </w:tblPrEx>
              <w:trPr>
                <w:trHeight w:val="453" w:hRule="exact"/>
                <w:jc w:val="center"/>
              </w:trPr>
              <w:tc>
                <w:tcPr>
                  <w:tcW w:w="495"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r>
                    <w:rPr>
                      <w:rFonts w:eastAsia="黑体"/>
                      <w:b/>
                      <w:i/>
                      <w:position w:val="-10"/>
                      <w:sz w:val="24"/>
                    </w:rPr>
                    <w:object>
                      <v:shape id="_x0000_i1029" o:spt="75" type="#_x0000_t75" style="height:16.3pt;width:13.7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30" r:id="rId15">
                        <o:LockedField>false</o:LockedField>
                      </o:OLEObject>
                    </w:objec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bdr w:val="single" w:color="auto" w:sz="4" w:space="0"/>
                    </w:rPr>
                  </w:pPr>
                  <w:r>
                    <w:rPr>
                      <w:rFonts w:eastAsia="黑体"/>
                      <w:b/>
                      <w:sz w:val="15"/>
                      <w:szCs w:val="15"/>
                      <w:bdr w:val="single" w:color="auto" w:sz="4" w:space="0"/>
                    </w:rPr>
                    <w:t xml:space="preserve">1.27 </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jc w:val="both"/>
                    <w:rPr>
                      <w:rFonts w:eastAsia="黑体"/>
                      <w:b/>
                      <w:sz w:val="15"/>
                      <w:szCs w:val="15"/>
                    </w:rPr>
                  </w:pPr>
                  <w:r>
                    <w:rPr>
                      <w:rFonts w:eastAsia="黑体"/>
                      <w:b/>
                      <w:sz w:val="15"/>
                      <w:szCs w:val="15"/>
                    </w:rPr>
                    <w:t>1.54</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1.78</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2.01</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2.20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2.39</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2.51</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2.64</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2.74</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2.85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2.93</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2.99</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3.05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3.11</w:t>
                  </w:r>
                </w:p>
              </w:tc>
            </w:tr>
          </w:tbl>
          <w:p>
            <w:pPr>
              <w:spacing w:line="500" w:lineRule="exact"/>
              <w:jc w:val="center"/>
              <w:outlineLvl w:val="0"/>
              <w:rPr>
                <w:b/>
                <w:sz w:val="24"/>
              </w:rPr>
            </w:pPr>
          </w:p>
        </w:tc>
        <w:tc>
          <w:tcPr>
            <w:tcW w:w="7087" w:type="dxa"/>
          </w:tcPr>
          <w:p>
            <w:pPr>
              <w:spacing w:line="360" w:lineRule="auto"/>
              <w:outlineLvl w:val="2"/>
              <w:rPr>
                <w:rFonts w:eastAsia="黑体"/>
                <w:b/>
                <w:sz w:val="24"/>
              </w:rPr>
            </w:pPr>
            <w:r>
              <w:rPr>
                <w:b/>
                <w:bCs/>
                <w:sz w:val="24"/>
              </w:rPr>
              <w:t>4.1.3</w:t>
            </w:r>
            <w:r>
              <w:rPr>
                <w:sz w:val="24"/>
              </w:rPr>
              <w:t xml:space="preserve"> </w:t>
            </w:r>
            <w:r>
              <w:rPr>
                <w:rFonts w:eastAsia="黑体"/>
                <w:b/>
                <w:sz w:val="24"/>
              </w:rPr>
              <w:t>混凝土轴心抗压强度的标准值</w:t>
            </w:r>
            <w:r>
              <w:rPr>
                <w:rFonts w:eastAsia="黑体"/>
                <w:b/>
                <w:i/>
                <w:sz w:val="24"/>
              </w:rPr>
              <w:t>f</w:t>
            </w:r>
            <w:r>
              <w:rPr>
                <w:rFonts w:eastAsia="黑体"/>
                <w:b/>
                <w:sz w:val="24"/>
                <w:vertAlign w:val="subscript"/>
              </w:rPr>
              <w:t>ck</w:t>
            </w:r>
            <w:r>
              <w:rPr>
                <w:rFonts w:eastAsia="黑体"/>
                <w:b/>
                <w:sz w:val="24"/>
              </w:rPr>
              <w:t>应按表4.1.3-1采用；轴心抗拉强度的标准值</w:t>
            </w:r>
            <w:r>
              <w:rPr>
                <w:rFonts w:eastAsia="黑体"/>
                <w:b/>
                <w:i/>
                <w:sz w:val="24"/>
              </w:rPr>
              <w:t>f</w:t>
            </w:r>
            <w:r>
              <w:rPr>
                <w:rFonts w:eastAsia="黑体"/>
                <w:b/>
                <w:sz w:val="24"/>
                <w:vertAlign w:val="subscript"/>
              </w:rPr>
              <w:t>tk</w:t>
            </w:r>
            <w:r>
              <w:rPr>
                <w:rFonts w:eastAsia="黑体"/>
                <w:b/>
                <w:sz w:val="24"/>
              </w:rPr>
              <w:t xml:space="preserve">应按表4.1.3-2采用。 </w:t>
            </w:r>
          </w:p>
          <w:p>
            <w:pPr>
              <w:spacing w:line="360" w:lineRule="auto"/>
              <w:jc w:val="center"/>
              <w:outlineLvl w:val="2"/>
              <w:rPr>
                <w:rFonts w:eastAsia="黑体"/>
                <w:b/>
                <w:sz w:val="24"/>
              </w:rPr>
            </w:pPr>
            <w:r>
              <w:rPr>
                <w:rFonts w:eastAsia="黑体"/>
                <w:b/>
                <w:sz w:val="24"/>
              </w:rPr>
              <w:t>表4.1.3-1  混凝土轴心抗压强度标准值（N/mm</w:t>
            </w:r>
            <w:r>
              <w:rPr>
                <w:rFonts w:eastAsia="黑体"/>
                <w:b/>
                <w:sz w:val="24"/>
                <w:vertAlign w:val="superscript"/>
              </w:rPr>
              <w:t>2</w:t>
            </w:r>
            <w:r>
              <w:rPr>
                <w:rFonts w:eastAsia="黑体"/>
                <w:b/>
                <w:sz w:val="24"/>
              </w:rPr>
              <w:t>）</w:t>
            </w:r>
          </w:p>
          <w:tbl>
            <w:tblPr>
              <w:tblStyle w:val="6"/>
              <w:tblW w:w="6782" w:type="dxa"/>
              <w:jc w:val="center"/>
              <w:tblLayout w:type="fixed"/>
              <w:tblCellMar>
                <w:top w:w="0" w:type="dxa"/>
                <w:left w:w="108" w:type="dxa"/>
                <w:bottom w:w="0" w:type="dxa"/>
                <w:right w:w="108" w:type="dxa"/>
              </w:tblCellMar>
            </w:tblPr>
            <w:tblGrid>
              <w:gridCol w:w="516"/>
              <w:gridCol w:w="482"/>
              <w:gridCol w:w="482"/>
              <w:gridCol w:w="482"/>
              <w:gridCol w:w="482"/>
              <w:gridCol w:w="482"/>
              <w:gridCol w:w="482"/>
              <w:gridCol w:w="482"/>
              <w:gridCol w:w="482"/>
              <w:gridCol w:w="482"/>
              <w:gridCol w:w="482"/>
              <w:gridCol w:w="482"/>
              <w:gridCol w:w="482"/>
              <w:gridCol w:w="482"/>
            </w:tblGrid>
            <w:tr>
              <w:tblPrEx>
                <w:tblCellMar>
                  <w:top w:w="0" w:type="dxa"/>
                  <w:left w:w="108" w:type="dxa"/>
                  <w:bottom w:w="0" w:type="dxa"/>
                  <w:right w:w="108" w:type="dxa"/>
                </w:tblCellMar>
              </w:tblPrEx>
              <w:trPr>
                <w:trHeight w:val="340" w:hRule="atLeast"/>
                <w:jc w:val="center"/>
              </w:trPr>
              <w:tc>
                <w:tcPr>
                  <w:tcW w:w="516" w:type="dxa"/>
                  <w:vMerge w:val="restart"/>
                  <w:tcBorders>
                    <w:top w:val="single" w:color="auto" w:sz="4" w:space="0"/>
                    <w:left w:val="single" w:color="auto" w:sz="4" w:space="0"/>
                    <w:right w:val="single" w:color="auto" w:sz="4" w:space="0"/>
                  </w:tcBorders>
                  <w:vAlign w:val="center"/>
                </w:tcPr>
                <w:p>
                  <w:pPr>
                    <w:pStyle w:val="11"/>
                    <w:snapToGrid w:val="0"/>
                    <w:spacing w:line="240" w:lineRule="auto"/>
                    <w:rPr>
                      <w:rFonts w:eastAsia="黑体"/>
                      <w:b/>
                      <w:sz w:val="24"/>
                    </w:rPr>
                  </w:pPr>
                  <w:r>
                    <w:rPr>
                      <w:rFonts w:eastAsia="黑体"/>
                      <w:b/>
                      <w:sz w:val="21"/>
                      <w:szCs w:val="21"/>
                    </w:rPr>
                    <w:t>强度</w:t>
                  </w:r>
                </w:p>
              </w:tc>
              <w:tc>
                <w:tcPr>
                  <w:tcW w:w="6266" w:type="dxa"/>
                  <w:gridSpan w:val="13"/>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r>
                    <w:rPr>
                      <w:rFonts w:eastAsia="黑体"/>
                      <w:b/>
                      <w:sz w:val="21"/>
                      <w:szCs w:val="21"/>
                    </w:rPr>
                    <w:t>混凝土强度等级</w:t>
                  </w:r>
                </w:p>
              </w:tc>
            </w:tr>
            <w:tr>
              <w:tblPrEx>
                <w:tblCellMar>
                  <w:top w:w="0" w:type="dxa"/>
                  <w:left w:w="108" w:type="dxa"/>
                  <w:bottom w:w="0" w:type="dxa"/>
                  <w:right w:w="108" w:type="dxa"/>
                </w:tblCellMar>
              </w:tblPrEx>
              <w:trPr>
                <w:trHeight w:val="340" w:hRule="atLeast"/>
                <w:jc w:val="center"/>
              </w:trPr>
              <w:tc>
                <w:tcPr>
                  <w:tcW w:w="516" w:type="dxa"/>
                  <w:vMerge w:val="continue"/>
                  <w:tcBorders>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C20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C25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C30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C35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C40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C45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C50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C55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C60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C65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C70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C75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C80</w:t>
                  </w:r>
                </w:p>
              </w:tc>
            </w:tr>
            <w:tr>
              <w:tblPrEx>
                <w:tblCellMar>
                  <w:top w:w="0" w:type="dxa"/>
                  <w:left w:w="108" w:type="dxa"/>
                  <w:bottom w:w="0" w:type="dxa"/>
                  <w:right w:w="108" w:type="dxa"/>
                </w:tblCellMar>
              </w:tblPrEx>
              <w:trPr>
                <w:trHeight w:val="453"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r>
                    <w:rPr>
                      <w:rFonts w:eastAsia="黑体"/>
                      <w:b/>
                      <w:i/>
                      <w:position w:val="-10"/>
                      <w:sz w:val="24"/>
                    </w:rPr>
                    <w:object>
                      <v:shape id="_x0000_i1030" o:spt="75" type="#_x0000_t75" style="height:16.3pt;width:15.05pt;" o:ole="t" filled="f" o:preferrelative="t" stroked="f" coordsize="21600,21600">
                        <v:path/>
                        <v:fill on="f" focussize="0,0"/>
                        <v:stroke on="f" joinstyle="miter"/>
                        <v:imagedata r:id="rId14" o:title=""/>
                        <o:lock v:ext="edit" aspectratio="t"/>
                        <w10:wrap type="none"/>
                        <w10:anchorlock/>
                      </v:shape>
                      <o:OLEObject Type="Embed" ProgID="PBrush" ShapeID="_x0000_i1030" DrawAspect="Content" ObjectID="_1468075731" r:id="rId17">
                        <o:LockedField>false</o:LockedField>
                      </o:OLEObject>
                    </w:objec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13.4</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16.7</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20.1</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23.4</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26.8</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29.6</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32.4</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35.5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38.5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41.5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44.5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47.4</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50.2</w:t>
                  </w:r>
                </w:p>
              </w:tc>
            </w:tr>
          </w:tbl>
          <w:p>
            <w:pPr>
              <w:pStyle w:val="10"/>
              <w:spacing w:before="0" w:beforeLines="0" w:after="0" w:afterLines="0" w:line="360" w:lineRule="auto"/>
              <w:rPr>
                <w:rFonts w:eastAsia="黑体"/>
                <w:sz w:val="24"/>
              </w:rPr>
            </w:pPr>
            <w:r>
              <w:rPr>
                <w:rFonts w:eastAsia="黑体"/>
                <w:sz w:val="24"/>
              </w:rPr>
              <w:t>表4.1.3-2  混凝土轴心抗拉强度标准值（N/mm</w:t>
            </w:r>
            <w:r>
              <w:rPr>
                <w:rFonts w:eastAsia="黑体"/>
                <w:sz w:val="24"/>
                <w:vertAlign w:val="superscript"/>
              </w:rPr>
              <w:t>2</w:t>
            </w:r>
            <w:r>
              <w:rPr>
                <w:rFonts w:eastAsia="黑体"/>
                <w:sz w:val="24"/>
              </w:rPr>
              <w:t>）</w:t>
            </w:r>
          </w:p>
          <w:tbl>
            <w:tblPr>
              <w:tblStyle w:val="6"/>
              <w:tblW w:w="6761" w:type="dxa"/>
              <w:jc w:val="center"/>
              <w:tblLayout w:type="fixed"/>
              <w:tblCellMar>
                <w:top w:w="0" w:type="dxa"/>
                <w:left w:w="108" w:type="dxa"/>
                <w:bottom w:w="0" w:type="dxa"/>
                <w:right w:w="108" w:type="dxa"/>
              </w:tblCellMar>
            </w:tblPr>
            <w:tblGrid>
              <w:gridCol w:w="495"/>
              <w:gridCol w:w="482"/>
              <w:gridCol w:w="482"/>
              <w:gridCol w:w="482"/>
              <w:gridCol w:w="482"/>
              <w:gridCol w:w="482"/>
              <w:gridCol w:w="482"/>
              <w:gridCol w:w="482"/>
              <w:gridCol w:w="482"/>
              <w:gridCol w:w="482"/>
              <w:gridCol w:w="482"/>
              <w:gridCol w:w="482"/>
              <w:gridCol w:w="482"/>
              <w:gridCol w:w="482"/>
            </w:tblGrid>
            <w:tr>
              <w:tblPrEx>
                <w:tblCellMar>
                  <w:top w:w="0" w:type="dxa"/>
                  <w:left w:w="108" w:type="dxa"/>
                  <w:bottom w:w="0" w:type="dxa"/>
                  <w:right w:w="108" w:type="dxa"/>
                </w:tblCellMar>
              </w:tblPrEx>
              <w:trPr>
                <w:trHeight w:val="340" w:hRule="atLeast"/>
                <w:jc w:val="center"/>
              </w:trPr>
              <w:tc>
                <w:tcPr>
                  <w:tcW w:w="495" w:type="dxa"/>
                  <w:vMerge w:val="restart"/>
                  <w:tcBorders>
                    <w:top w:val="single" w:color="auto" w:sz="4" w:space="0"/>
                    <w:left w:val="single" w:color="auto" w:sz="4" w:space="0"/>
                    <w:right w:val="single" w:color="auto" w:sz="4" w:space="0"/>
                  </w:tcBorders>
                  <w:vAlign w:val="center"/>
                </w:tcPr>
                <w:p>
                  <w:pPr>
                    <w:pStyle w:val="11"/>
                    <w:snapToGrid w:val="0"/>
                    <w:spacing w:line="240" w:lineRule="auto"/>
                    <w:rPr>
                      <w:rFonts w:eastAsia="黑体"/>
                      <w:b/>
                      <w:sz w:val="24"/>
                    </w:rPr>
                  </w:pPr>
                  <w:r>
                    <w:rPr>
                      <w:rFonts w:eastAsia="黑体"/>
                      <w:b/>
                      <w:sz w:val="24"/>
                    </w:rPr>
                    <w:t>强度</w:t>
                  </w:r>
                </w:p>
              </w:tc>
              <w:tc>
                <w:tcPr>
                  <w:tcW w:w="6266" w:type="dxa"/>
                  <w:gridSpan w:val="13"/>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r>
                    <w:rPr>
                      <w:rFonts w:eastAsia="黑体"/>
                      <w:b/>
                      <w:sz w:val="24"/>
                    </w:rPr>
                    <w:t>混凝土强度等级</w:t>
                  </w:r>
                </w:p>
              </w:tc>
            </w:tr>
            <w:tr>
              <w:tblPrEx>
                <w:tblCellMar>
                  <w:top w:w="0" w:type="dxa"/>
                  <w:left w:w="108" w:type="dxa"/>
                  <w:bottom w:w="0" w:type="dxa"/>
                  <w:right w:w="108" w:type="dxa"/>
                </w:tblCellMar>
              </w:tblPrEx>
              <w:trPr>
                <w:trHeight w:val="340" w:hRule="atLeast"/>
                <w:jc w:val="center"/>
              </w:trPr>
              <w:tc>
                <w:tcPr>
                  <w:tcW w:w="495" w:type="dxa"/>
                  <w:vMerge w:val="continue"/>
                  <w:tcBorders>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jc w:val="both"/>
                    <w:rPr>
                      <w:rFonts w:eastAsia="黑体"/>
                      <w:b/>
                      <w:sz w:val="15"/>
                      <w:szCs w:val="15"/>
                    </w:rPr>
                  </w:pPr>
                  <w:r>
                    <w:rPr>
                      <w:rFonts w:eastAsia="黑体"/>
                      <w:b/>
                      <w:sz w:val="15"/>
                      <w:szCs w:val="15"/>
                    </w:rPr>
                    <w:t>C20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C25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C30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C35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C40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C45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C50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C55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C60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C65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C70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C75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C80</w:t>
                  </w:r>
                </w:p>
              </w:tc>
            </w:tr>
            <w:tr>
              <w:tblPrEx>
                <w:tblCellMar>
                  <w:top w:w="0" w:type="dxa"/>
                  <w:left w:w="108" w:type="dxa"/>
                  <w:bottom w:w="0" w:type="dxa"/>
                  <w:right w:w="108" w:type="dxa"/>
                </w:tblCellMar>
              </w:tblPrEx>
              <w:trPr>
                <w:trHeight w:val="453" w:hRule="exact"/>
                <w:jc w:val="center"/>
              </w:trPr>
              <w:tc>
                <w:tcPr>
                  <w:tcW w:w="495"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r>
                    <w:rPr>
                      <w:rFonts w:eastAsia="黑体"/>
                      <w:b/>
                      <w:i/>
                      <w:position w:val="-10"/>
                      <w:sz w:val="24"/>
                    </w:rPr>
                    <w:object>
                      <v:shape id="_x0000_i1031" o:spt="75" type="#_x0000_t75" style="height:16.3pt;width:13.75pt;" o:ole="t" filled="f" o:preferrelative="t" stroked="f" coordsize="21600,21600">
                        <v:path/>
                        <v:fill on="f" focussize="0,0"/>
                        <v:stroke on="f" joinstyle="miter"/>
                        <v:imagedata r:id="rId16" o:title=""/>
                        <o:lock v:ext="edit" aspectratio="t"/>
                        <w10:wrap type="none"/>
                        <w10:anchorlock/>
                      </v:shape>
                      <o:OLEObject Type="Embed" ProgID="Equation.DSMT4" ShapeID="_x0000_i1031" DrawAspect="Content" ObjectID="_1468075732" r:id="rId18">
                        <o:LockedField>false</o:LockedField>
                      </o:OLEObject>
                    </w:objec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jc w:val="both"/>
                    <w:rPr>
                      <w:rFonts w:eastAsia="黑体"/>
                      <w:b/>
                      <w:sz w:val="15"/>
                      <w:szCs w:val="15"/>
                    </w:rPr>
                  </w:pPr>
                  <w:r>
                    <w:rPr>
                      <w:rFonts w:eastAsia="黑体"/>
                      <w:b/>
                      <w:sz w:val="15"/>
                      <w:szCs w:val="15"/>
                    </w:rPr>
                    <w:t>1.54</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1.78</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2.01</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2.20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2.39</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2.51</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2.64</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2.74</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2.85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2.93</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2.99</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3.05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3.11</w:t>
                  </w:r>
                </w:p>
              </w:tc>
            </w:tr>
          </w:tbl>
          <w:p>
            <w:pPr>
              <w:spacing w:line="500" w:lineRule="exact"/>
              <w:jc w:val="center"/>
              <w:outlineLvl w:val="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360" w:lineRule="auto"/>
              <w:outlineLvl w:val="2"/>
              <w:rPr>
                <w:rFonts w:eastAsia="黑体"/>
                <w:b/>
                <w:sz w:val="24"/>
              </w:rPr>
            </w:pPr>
            <w:r>
              <w:rPr>
                <w:b/>
                <w:bCs/>
                <w:sz w:val="24"/>
              </w:rPr>
              <w:t>4.1.4</w:t>
            </w:r>
            <w:r>
              <w:rPr>
                <w:sz w:val="24"/>
              </w:rPr>
              <w:t xml:space="preserve"> </w:t>
            </w:r>
            <w:r>
              <w:rPr>
                <w:rFonts w:eastAsia="黑体"/>
                <w:b/>
                <w:sz w:val="24"/>
              </w:rPr>
              <w:t>混凝土轴心抗压强度的设计值</w:t>
            </w:r>
            <w:r>
              <w:rPr>
                <w:rFonts w:eastAsia="黑体"/>
                <w:b/>
                <w:i/>
                <w:sz w:val="24"/>
              </w:rPr>
              <w:t>f</w:t>
            </w:r>
            <w:r>
              <w:rPr>
                <w:rFonts w:eastAsia="黑体"/>
                <w:b/>
                <w:sz w:val="24"/>
                <w:vertAlign w:val="subscript"/>
              </w:rPr>
              <w:t>c</w:t>
            </w:r>
            <w:r>
              <w:rPr>
                <w:rFonts w:eastAsia="黑体"/>
                <w:b/>
                <w:sz w:val="24"/>
              </w:rPr>
              <w:t>应按表4.1.4-1采用；轴心抗拉强度的设计值</w:t>
            </w:r>
            <w:r>
              <w:rPr>
                <w:rFonts w:eastAsia="黑体"/>
                <w:b/>
                <w:i/>
                <w:sz w:val="24"/>
              </w:rPr>
              <w:t>f</w:t>
            </w:r>
            <w:r>
              <w:rPr>
                <w:rFonts w:eastAsia="黑体"/>
                <w:b/>
                <w:sz w:val="24"/>
                <w:vertAlign w:val="subscript"/>
              </w:rPr>
              <w:t>t</w:t>
            </w:r>
            <w:r>
              <w:rPr>
                <w:rFonts w:eastAsia="黑体"/>
                <w:b/>
                <w:sz w:val="24"/>
              </w:rPr>
              <w:t>应按表4.1.4-2采用。</w:t>
            </w:r>
          </w:p>
          <w:p>
            <w:pPr>
              <w:pStyle w:val="10"/>
              <w:spacing w:before="0" w:beforeLines="0" w:after="0" w:afterLines="0" w:line="360" w:lineRule="auto"/>
              <w:rPr>
                <w:rFonts w:eastAsia="黑体"/>
                <w:sz w:val="24"/>
              </w:rPr>
            </w:pPr>
            <w:r>
              <w:rPr>
                <w:rFonts w:eastAsia="黑体"/>
                <w:sz w:val="24"/>
              </w:rPr>
              <w:t>表4.1.4-1  混凝土轴心抗压强度设计值（N/mm</w:t>
            </w:r>
            <w:r>
              <w:rPr>
                <w:rFonts w:eastAsia="黑体"/>
                <w:sz w:val="24"/>
                <w:vertAlign w:val="superscript"/>
              </w:rPr>
              <w:t>2</w:t>
            </w:r>
            <w:r>
              <w:rPr>
                <w:rFonts w:eastAsia="黑体"/>
                <w:sz w:val="24"/>
              </w:rPr>
              <w:t>）</w:t>
            </w:r>
          </w:p>
          <w:tbl>
            <w:tblPr>
              <w:tblStyle w:val="6"/>
              <w:tblW w:w="7205" w:type="dxa"/>
              <w:jc w:val="center"/>
              <w:tblLayout w:type="fixed"/>
              <w:tblCellMar>
                <w:top w:w="0" w:type="dxa"/>
                <w:left w:w="108" w:type="dxa"/>
                <w:bottom w:w="0" w:type="dxa"/>
                <w:right w:w="108" w:type="dxa"/>
              </w:tblCellMar>
            </w:tblPr>
            <w:tblGrid>
              <w:gridCol w:w="457"/>
              <w:gridCol w:w="482"/>
              <w:gridCol w:w="482"/>
              <w:gridCol w:w="482"/>
              <w:gridCol w:w="482"/>
              <w:gridCol w:w="482"/>
              <w:gridCol w:w="482"/>
              <w:gridCol w:w="482"/>
              <w:gridCol w:w="482"/>
              <w:gridCol w:w="482"/>
              <w:gridCol w:w="482"/>
              <w:gridCol w:w="482"/>
              <w:gridCol w:w="482"/>
              <w:gridCol w:w="482"/>
              <w:gridCol w:w="482"/>
            </w:tblGrid>
            <w:tr>
              <w:tblPrEx>
                <w:tblCellMar>
                  <w:top w:w="0" w:type="dxa"/>
                  <w:left w:w="108" w:type="dxa"/>
                  <w:bottom w:w="0" w:type="dxa"/>
                  <w:right w:w="108" w:type="dxa"/>
                </w:tblCellMar>
              </w:tblPrEx>
              <w:trPr>
                <w:trHeight w:val="340" w:hRule="atLeast"/>
                <w:jc w:val="center"/>
              </w:trPr>
              <w:tc>
                <w:tcPr>
                  <w:tcW w:w="457" w:type="dxa"/>
                  <w:vMerge w:val="restart"/>
                  <w:tcBorders>
                    <w:top w:val="single" w:color="auto" w:sz="4" w:space="0"/>
                    <w:left w:val="single" w:color="auto" w:sz="4" w:space="0"/>
                    <w:right w:val="single" w:color="auto" w:sz="4" w:space="0"/>
                  </w:tcBorders>
                  <w:vAlign w:val="center"/>
                </w:tcPr>
                <w:p>
                  <w:pPr>
                    <w:pStyle w:val="11"/>
                    <w:snapToGrid w:val="0"/>
                    <w:spacing w:line="240" w:lineRule="auto"/>
                    <w:rPr>
                      <w:rFonts w:eastAsia="黑体"/>
                      <w:b/>
                      <w:sz w:val="24"/>
                    </w:rPr>
                  </w:pPr>
                  <w:r>
                    <w:rPr>
                      <w:rFonts w:eastAsia="黑体"/>
                      <w:b/>
                      <w:sz w:val="24"/>
                    </w:rPr>
                    <w:t>强度</w:t>
                  </w:r>
                </w:p>
              </w:tc>
              <w:tc>
                <w:tcPr>
                  <w:tcW w:w="6748" w:type="dxa"/>
                  <w:gridSpan w:val="14"/>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r>
                    <w:rPr>
                      <w:rFonts w:eastAsia="黑体"/>
                      <w:b/>
                      <w:sz w:val="24"/>
                    </w:rPr>
                    <w:t>混凝土强度等级</w:t>
                  </w:r>
                </w:p>
              </w:tc>
            </w:tr>
            <w:tr>
              <w:tblPrEx>
                <w:tblCellMar>
                  <w:top w:w="0" w:type="dxa"/>
                  <w:left w:w="108" w:type="dxa"/>
                  <w:bottom w:w="0" w:type="dxa"/>
                  <w:right w:w="108" w:type="dxa"/>
                </w:tblCellMar>
              </w:tblPrEx>
              <w:trPr>
                <w:trHeight w:val="340" w:hRule="atLeast"/>
                <w:jc w:val="center"/>
              </w:trPr>
              <w:tc>
                <w:tcPr>
                  <w:tcW w:w="457" w:type="dxa"/>
                  <w:vMerge w:val="continue"/>
                  <w:tcBorders>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bdr w:val="single" w:color="auto" w:sz="4" w:space="0"/>
                    </w:rPr>
                  </w:pPr>
                  <w:r>
                    <w:rPr>
                      <w:rFonts w:eastAsia="黑体"/>
                      <w:b/>
                      <w:sz w:val="15"/>
                      <w:szCs w:val="15"/>
                      <w:bdr w:val="single" w:color="auto" w:sz="4" w:space="0"/>
                    </w:rPr>
                    <w:t>C15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jc w:val="both"/>
                    <w:rPr>
                      <w:rFonts w:eastAsia="黑体"/>
                      <w:b/>
                      <w:sz w:val="15"/>
                      <w:szCs w:val="15"/>
                    </w:rPr>
                  </w:pPr>
                  <w:r>
                    <w:rPr>
                      <w:rFonts w:eastAsia="黑体"/>
                      <w:b/>
                      <w:sz w:val="15"/>
                      <w:szCs w:val="15"/>
                    </w:rPr>
                    <w:t>C20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C25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C30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C35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C40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C45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C50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C55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C60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C65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C70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C75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C80</w:t>
                  </w:r>
                </w:p>
              </w:tc>
            </w:tr>
            <w:tr>
              <w:tblPrEx>
                <w:tblCellMar>
                  <w:top w:w="0" w:type="dxa"/>
                  <w:left w:w="108" w:type="dxa"/>
                  <w:bottom w:w="0" w:type="dxa"/>
                  <w:right w:w="108" w:type="dxa"/>
                </w:tblCellMar>
              </w:tblPrEx>
              <w:trPr>
                <w:trHeight w:val="563" w:hRule="exact"/>
                <w:jc w:val="center"/>
              </w:trPr>
              <w:tc>
                <w:tcPr>
                  <w:tcW w:w="457" w:type="dxa"/>
                  <w:tcBorders>
                    <w:top w:val="single" w:color="auto" w:sz="4" w:space="0"/>
                    <w:left w:val="single" w:color="auto" w:sz="4" w:space="0"/>
                    <w:bottom w:val="single" w:color="auto" w:sz="4" w:space="0"/>
                    <w:right w:val="single" w:color="auto" w:sz="4" w:space="0"/>
                  </w:tcBorders>
                  <w:vAlign w:val="center"/>
                </w:tcPr>
                <w:p>
                  <w:pPr>
                    <w:pStyle w:val="11"/>
                    <w:spacing w:line="240" w:lineRule="auto"/>
                    <w:rPr>
                      <w:rFonts w:eastAsia="黑体"/>
                      <w:b/>
                      <w:sz w:val="24"/>
                    </w:rPr>
                  </w:pPr>
                  <w:r>
                    <w:rPr>
                      <w:rFonts w:eastAsia="黑体"/>
                      <w:b/>
                      <w:i/>
                      <w:position w:val="-10"/>
                      <w:sz w:val="24"/>
                    </w:rPr>
                    <w:object>
                      <v:shape id="_x0000_i1032" o:spt="75" type="#_x0000_t75" style="height:15.65pt;width:11.9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3" r:id="rId19">
                        <o:LockedField>false</o:LockedField>
                      </o:OLEObject>
                    </w:objec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bdr w:val="single" w:color="auto" w:sz="4" w:space="0"/>
                    </w:rPr>
                  </w:pPr>
                  <w:r>
                    <w:rPr>
                      <w:rFonts w:eastAsia="黑体"/>
                      <w:b/>
                      <w:sz w:val="15"/>
                      <w:szCs w:val="15"/>
                      <w:bdr w:val="single" w:color="auto" w:sz="4" w:space="0"/>
                    </w:rPr>
                    <w:t>7.2</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9.6</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11.9</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14.3</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16.7</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19.1</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21.1</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23.1</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25.3</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27.5</w:t>
                  </w:r>
                </w:p>
              </w:tc>
              <w:tc>
                <w:tcPr>
                  <w:tcW w:w="4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
                      <w:sz w:val="15"/>
                      <w:szCs w:val="15"/>
                    </w:rPr>
                  </w:pPr>
                  <w:r>
                    <w:rPr>
                      <w:rFonts w:eastAsia="黑体"/>
                      <w:b/>
                      <w:sz w:val="15"/>
                      <w:szCs w:val="15"/>
                    </w:rPr>
                    <w:t>29.7</w:t>
                  </w:r>
                </w:p>
              </w:tc>
              <w:tc>
                <w:tcPr>
                  <w:tcW w:w="4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
                      <w:sz w:val="15"/>
                      <w:szCs w:val="15"/>
                    </w:rPr>
                  </w:pPr>
                  <w:r>
                    <w:rPr>
                      <w:rFonts w:eastAsia="黑体"/>
                      <w:b/>
                      <w:sz w:val="15"/>
                      <w:szCs w:val="15"/>
                    </w:rPr>
                    <w:t>31.8</w:t>
                  </w:r>
                </w:p>
              </w:tc>
              <w:tc>
                <w:tcPr>
                  <w:tcW w:w="4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
                      <w:sz w:val="15"/>
                      <w:szCs w:val="15"/>
                    </w:rPr>
                  </w:pPr>
                  <w:r>
                    <w:rPr>
                      <w:rFonts w:eastAsia="黑体"/>
                      <w:b/>
                      <w:sz w:val="15"/>
                      <w:szCs w:val="15"/>
                    </w:rPr>
                    <w:t>33.8</w:t>
                  </w:r>
                </w:p>
              </w:tc>
              <w:tc>
                <w:tcPr>
                  <w:tcW w:w="4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
                      <w:sz w:val="15"/>
                      <w:szCs w:val="15"/>
                    </w:rPr>
                  </w:pPr>
                  <w:r>
                    <w:rPr>
                      <w:rFonts w:eastAsia="黑体"/>
                      <w:b/>
                      <w:sz w:val="15"/>
                      <w:szCs w:val="15"/>
                    </w:rPr>
                    <w:t>35.9</w:t>
                  </w:r>
                </w:p>
              </w:tc>
            </w:tr>
          </w:tbl>
          <w:p>
            <w:pPr>
              <w:pStyle w:val="10"/>
              <w:spacing w:before="0" w:beforeLines="0" w:after="0" w:afterLines="0" w:line="360" w:lineRule="auto"/>
              <w:rPr>
                <w:rFonts w:eastAsia="黑体"/>
                <w:sz w:val="24"/>
              </w:rPr>
            </w:pPr>
          </w:p>
          <w:p>
            <w:pPr>
              <w:pStyle w:val="10"/>
              <w:spacing w:before="0" w:beforeLines="0" w:after="0" w:afterLines="0" w:line="360" w:lineRule="auto"/>
              <w:rPr>
                <w:rFonts w:eastAsia="黑体"/>
                <w:sz w:val="24"/>
              </w:rPr>
            </w:pPr>
            <w:r>
              <w:rPr>
                <w:rFonts w:eastAsia="黑体"/>
                <w:sz w:val="24"/>
              </w:rPr>
              <w:t>表4.1.4-2  混凝土轴心抗拉强度设计值（N/mm</w:t>
            </w:r>
            <w:r>
              <w:rPr>
                <w:rFonts w:eastAsia="黑体"/>
                <w:sz w:val="24"/>
                <w:vertAlign w:val="superscript"/>
              </w:rPr>
              <w:t>2</w:t>
            </w:r>
            <w:r>
              <w:rPr>
                <w:rFonts w:eastAsia="黑体"/>
                <w:sz w:val="24"/>
              </w:rPr>
              <w:t>）</w:t>
            </w:r>
          </w:p>
          <w:tbl>
            <w:tblPr>
              <w:tblStyle w:val="6"/>
              <w:tblW w:w="7205" w:type="dxa"/>
              <w:jc w:val="center"/>
              <w:tblLayout w:type="fixed"/>
              <w:tblCellMar>
                <w:top w:w="0" w:type="dxa"/>
                <w:left w:w="108" w:type="dxa"/>
                <w:bottom w:w="0" w:type="dxa"/>
                <w:right w:w="108" w:type="dxa"/>
              </w:tblCellMar>
            </w:tblPr>
            <w:tblGrid>
              <w:gridCol w:w="457"/>
              <w:gridCol w:w="482"/>
              <w:gridCol w:w="482"/>
              <w:gridCol w:w="482"/>
              <w:gridCol w:w="482"/>
              <w:gridCol w:w="482"/>
              <w:gridCol w:w="482"/>
              <w:gridCol w:w="482"/>
              <w:gridCol w:w="482"/>
              <w:gridCol w:w="482"/>
              <w:gridCol w:w="482"/>
              <w:gridCol w:w="482"/>
              <w:gridCol w:w="482"/>
              <w:gridCol w:w="482"/>
              <w:gridCol w:w="482"/>
            </w:tblGrid>
            <w:tr>
              <w:tblPrEx>
                <w:tblCellMar>
                  <w:top w:w="0" w:type="dxa"/>
                  <w:left w:w="108" w:type="dxa"/>
                  <w:bottom w:w="0" w:type="dxa"/>
                  <w:right w:w="108" w:type="dxa"/>
                </w:tblCellMar>
              </w:tblPrEx>
              <w:trPr>
                <w:trHeight w:val="340" w:hRule="atLeast"/>
                <w:jc w:val="center"/>
              </w:trPr>
              <w:tc>
                <w:tcPr>
                  <w:tcW w:w="457" w:type="dxa"/>
                  <w:vMerge w:val="restart"/>
                  <w:tcBorders>
                    <w:top w:val="single" w:color="auto" w:sz="4" w:space="0"/>
                    <w:left w:val="single" w:color="auto" w:sz="4" w:space="0"/>
                    <w:right w:val="single" w:color="auto" w:sz="4" w:space="0"/>
                  </w:tcBorders>
                  <w:vAlign w:val="center"/>
                </w:tcPr>
                <w:p>
                  <w:pPr>
                    <w:pStyle w:val="11"/>
                    <w:snapToGrid w:val="0"/>
                    <w:spacing w:line="240" w:lineRule="auto"/>
                    <w:rPr>
                      <w:rFonts w:eastAsia="黑体"/>
                      <w:b/>
                      <w:sz w:val="24"/>
                    </w:rPr>
                  </w:pPr>
                  <w:r>
                    <w:rPr>
                      <w:rFonts w:eastAsia="黑体"/>
                      <w:b/>
                      <w:sz w:val="24"/>
                    </w:rPr>
                    <w:t>强度</w:t>
                  </w:r>
                </w:p>
              </w:tc>
              <w:tc>
                <w:tcPr>
                  <w:tcW w:w="6748" w:type="dxa"/>
                  <w:gridSpan w:val="14"/>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r>
                    <w:rPr>
                      <w:rFonts w:eastAsia="黑体"/>
                      <w:b/>
                      <w:sz w:val="24"/>
                    </w:rPr>
                    <w:t>混凝土强度等级</w:t>
                  </w:r>
                </w:p>
              </w:tc>
            </w:tr>
            <w:tr>
              <w:tblPrEx>
                <w:tblCellMar>
                  <w:top w:w="0" w:type="dxa"/>
                  <w:left w:w="108" w:type="dxa"/>
                  <w:bottom w:w="0" w:type="dxa"/>
                  <w:right w:w="108" w:type="dxa"/>
                </w:tblCellMar>
              </w:tblPrEx>
              <w:trPr>
                <w:trHeight w:val="340" w:hRule="atLeast"/>
                <w:jc w:val="center"/>
              </w:trPr>
              <w:tc>
                <w:tcPr>
                  <w:tcW w:w="457" w:type="dxa"/>
                  <w:vMerge w:val="continue"/>
                  <w:tcBorders>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bdr w:val="single" w:color="auto" w:sz="4" w:space="0"/>
                    </w:rPr>
                  </w:pPr>
                  <w:r>
                    <w:rPr>
                      <w:rFonts w:eastAsia="黑体"/>
                      <w:b/>
                      <w:sz w:val="15"/>
                      <w:szCs w:val="15"/>
                      <w:bdr w:val="single" w:color="auto" w:sz="4" w:space="0"/>
                    </w:rPr>
                    <w:t>C15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jc w:val="both"/>
                    <w:rPr>
                      <w:rFonts w:eastAsia="黑体"/>
                      <w:b/>
                      <w:sz w:val="15"/>
                      <w:szCs w:val="15"/>
                    </w:rPr>
                  </w:pPr>
                  <w:r>
                    <w:rPr>
                      <w:rFonts w:eastAsia="黑体"/>
                      <w:b/>
                      <w:sz w:val="15"/>
                      <w:szCs w:val="15"/>
                    </w:rPr>
                    <w:t>C20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C25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C30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C35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C40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C45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C50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C55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C60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C65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C70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C75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C80</w:t>
                  </w:r>
                </w:p>
              </w:tc>
            </w:tr>
            <w:tr>
              <w:tblPrEx>
                <w:tblCellMar>
                  <w:top w:w="0" w:type="dxa"/>
                  <w:left w:w="108" w:type="dxa"/>
                  <w:bottom w:w="0" w:type="dxa"/>
                  <w:right w:w="108" w:type="dxa"/>
                </w:tblCellMar>
              </w:tblPrEx>
              <w:trPr>
                <w:trHeight w:val="566" w:hRule="exact"/>
                <w:jc w:val="center"/>
              </w:trPr>
              <w:tc>
                <w:tcPr>
                  <w:tcW w:w="457" w:type="dxa"/>
                  <w:tcBorders>
                    <w:top w:val="single" w:color="auto" w:sz="4" w:space="0"/>
                    <w:left w:val="single" w:color="auto" w:sz="4" w:space="0"/>
                    <w:bottom w:val="single" w:color="auto" w:sz="4" w:space="0"/>
                    <w:right w:val="single" w:color="auto" w:sz="4" w:space="0"/>
                  </w:tcBorders>
                  <w:vAlign w:val="center"/>
                </w:tcPr>
                <w:p>
                  <w:pPr>
                    <w:pStyle w:val="11"/>
                    <w:spacing w:line="240" w:lineRule="auto"/>
                    <w:rPr>
                      <w:rFonts w:eastAsia="黑体"/>
                      <w:b/>
                      <w:sz w:val="24"/>
                    </w:rPr>
                  </w:pPr>
                  <w:r>
                    <w:rPr>
                      <w:rFonts w:eastAsia="黑体"/>
                      <w:b/>
                      <w:i/>
                      <w:position w:val="-10"/>
                      <w:sz w:val="24"/>
                    </w:rPr>
                    <w:object>
                      <v:shape id="_x0000_i1033" o:spt="75" type="#_x0000_t75" style="height:16.3pt;width:11.25pt;" o:ole="t" filled="f" o:preferrelative="t" stroked="f" coordsize="21600,21600">
                        <v:path/>
                        <v:fill on="f" focussize="0,0"/>
                        <v:stroke on="f" joinstyle="miter"/>
                        <v:imagedata r:id="rId22" o:title=""/>
                        <o:lock v:ext="edit" aspectratio="t"/>
                        <w10:wrap type="none"/>
                        <w10:anchorlock/>
                      </v:shape>
                      <o:OLEObject Type="Embed" ProgID="Equation.3" ShapeID="_x0000_i1033" DrawAspect="Content" ObjectID="_1468075734" r:id="rId21">
                        <o:LockedField>false</o:LockedField>
                      </o:OLEObject>
                    </w:objec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jc w:val="both"/>
                    <w:rPr>
                      <w:rFonts w:eastAsia="黑体"/>
                      <w:b/>
                      <w:sz w:val="15"/>
                      <w:szCs w:val="15"/>
                      <w:bdr w:val="single" w:color="auto" w:sz="4" w:space="0"/>
                    </w:rPr>
                  </w:pPr>
                  <w:r>
                    <w:rPr>
                      <w:rFonts w:eastAsia="黑体"/>
                      <w:b/>
                      <w:sz w:val="15"/>
                      <w:szCs w:val="15"/>
                      <w:bdr w:val="single" w:color="auto" w:sz="4" w:space="0"/>
                    </w:rPr>
                    <w:t>0.91</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jc w:val="both"/>
                    <w:rPr>
                      <w:rFonts w:eastAsia="黑体"/>
                      <w:b/>
                      <w:sz w:val="15"/>
                      <w:szCs w:val="15"/>
                    </w:rPr>
                  </w:pPr>
                  <w:r>
                    <w:rPr>
                      <w:rFonts w:eastAsia="黑体"/>
                      <w:b/>
                      <w:sz w:val="15"/>
                      <w:szCs w:val="15"/>
                    </w:rPr>
                    <w:t>1.10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1.27</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1.43</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1.57</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1.71</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1.80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1.89</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1.96</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2.04</w:t>
                  </w:r>
                </w:p>
              </w:tc>
              <w:tc>
                <w:tcPr>
                  <w:tcW w:w="4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
                      <w:sz w:val="15"/>
                      <w:szCs w:val="15"/>
                    </w:rPr>
                  </w:pPr>
                  <w:r>
                    <w:rPr>
                      <w:rFonts w:eastAsia="黑体"/>
                      <w:b/>
                      <w:sz w:val="15"/>
                      <w:szCs w:val="15"/>
                    </w:rPr>
                    <w:t>2.09</w:t>
                  </w:r>
                </w:p>
              </w:tc>
              <w:tc>
                <w:tcPr>
                  <w:tcW w:w="4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
                      <w:sz w:val="15"/>
                      <w:szCs w:val="15"/>
                    </w:rPr>
                  </w:pPr>
                  <w:r>
                    <w:rPr>
                      <w:rFonts w:eastAsia="黑体"/>
                      <w:b/>
                      <w:sz w:val="15"/>
                      <w:szCs w:val="15"/>
                    </w:rPr>
                    <w:t>2.14</w:t>
                  </w:r>
                </w:p>
              </w:tc>
              <w:tc>
                <w:tcPr>
                  <w:tcW w:w="4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
                      <w:sz w:val="15"/>
                      <w:szCs w:val="15"/>
                    </w:rPr>
                  </w:pPr>
                  <w:r>
                    <w:rPr>
                      <w:rFonts w:eastAsia="黑体"/>
                      <w:b/>
                      <w:sz w:val="15"/>
                      <w:szCs w:val="15"/>
                    </w:rPr>
                    <w:t>2.18</w:t>
                  </w:r>
                </w:p>
              </w:tc>
              <w:tc>
                <w:tcPr>
                  <w:tcW w:w="4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
                      <w:sz w:val="15"/>
                      <w:szCs w:val="15"/>
                    </w:rPr>
                  </w:pPr>
                  <w:r>
                    <w:rPr>
                      <w:rFonts w:eastAsia="黑体"/>
                      <w:b/>
                      <w:sz w:val="15"/>
                      <w:szCs w:val="15"/>
                    </w:rPr>
                    <w:t>2.22</w:t>
                  </w:r>
                </w:p>
              </w:tc>
            </w:tr>
          </w:tbl>
          <w:p>
            <w:pPr>
              <w:spacing w:line="500" w:lineRule="exact"/>
              <w:jc w:val="center"/>
              <w:outlineLvl w:val="0"/>
              <w:rPr>
                <w:b/>
                <w:sz w:val="24"/>
              </w:rPr>
            </w:pPr>
          </w:p>
        </w:tc>
        <w:tc>
          <w:tcPr>
            <w:tcW w:w="7087" w:type="dxa"/>
          </w:tcPr>
          <w:p>
            <w:pPr>
              <w:spacing w:line="360" w:lineRule="auto"/>
              <w:outlineLvl w:val="2"/>
              <w:rPr>
                <w:rFonts w:eastAsia="黑体"/>
                <w:b/>
                <w:sz w:val="24"/>
              </w:rPr>
            </w:pPr>
            <w:r>
              <w:rPr>
                <w:b/>
                <w:bCs/>
                <w:sz w:val="24"/>
              </w:rPr>
              <w:t>4.1.4</w:t>
            </w:r>
            <w:r>
              <w:rPr>
                <w:sz w:val="24"/>
              </w:rPr>
              <w:t xml:space="preserve"> </w:t>
            </w:r>
            <w:r>
              <w:rPr>
                <w:rFonts w:eastAsia="黑体"/>
                <w:b/>
                <w:sz w:val="24"/>
              </w:rPr>
              <w:t>混凝土轴心抗压强度的设计值</w:t>
            </w:r>
            <w:r>
              <w:rPr>
                <w:rFonts w:eastAsia="黑体"/>
                <w:b/>
                <w:i/>
                <w:sz w:val="24"/>
              </w:rPr>
              <w:t>f</w:t>
            </w:r>
            <w:r>
              <w:rPr>
                <w:rFonts w:eastAsia="黑体"/>
                <w:b/>
                <w:sz w:val="24"/>
                <w:vertAlign w:val="subscript"/>
              </w:rPr>
              <w:t>c</w:t>
            </w:r>
            <w:r>
              <w:rPr>
                <w:rFonts w:eastAsia="黑体"/>
                <w:b/>
                <w:sz w:val="24"/>
              </w:rPr>
              <w:t>应按表4.1.4-1采用；轴心抗拉强度的设计值</w:t>
            </w:r>
            <w:r>
              <w:rPr>
                <w:rFonts w:eastAsia="黑体"/>
                <w:b/>
                <w:i/>
                <w:sz w:val="24"/>
              </w:rPr>
              <w:t>f</w:t>
            </w:r>
            <w:r>
              <w:rPr>
                <w:rFonts w:eastAsia="黑体"/>
                <w:b/>
                <w:sz w:val="24"/>
                <w:vertAlign w:val="subscript"/>
              </w:rPr>
              <w:t>t</w:t>
            </w:r>
            <w:r>
              <w:rPr>
                <w:rFonts w:eastAsia="黑体"/>
                <w:b/>
                <w:sz w:val="24"/>
              </w:rPr>
              <w:t>应按表4.1.4-2采用。</w:t>
            </w:r>
          </w:p>
          <w:p>
            <w:pPr>
              <w:pStyle w:val="10"/>
              <w:spacing w:before="0" w:beforeLines="0" w:after="0" w:afterLines="0" w:line="360" w:lineRule="auto"/>
              <w:rPr>
                <w:rFonts w:eastAsia="黑体"/>
                <w:sz w:val="24"/>
              </w:rPr>
            </w:pPr>
            <w:r>
              <w:rPr>
                <w:rFonts w:eastAsia="黑体"/>
                <w:sz w:val="24"/>
              </w:rPr>
              <w:t>表4.1.4-1  混凝土轴心抗压强度设计值（N/mm</w:t>
            </w:r>
            <w:r>
              <w:rPr>
                <w:rFonts w:eastAsia="黑体"/>
                <w:sz w:val="24"/>
                <w:vertAlign w:val="superscript"/>
              </w:rPr>
              <w:t>2</w:t>
            </w:r>
            <w:r>
              <w:rPr>
                <w:rFonts w:eastAsia="黑体"/>
                <w:sz w:val="24"/>
              </w:rPr>
              <w:t>）</w:t>
            </w:r>
          </w:p>
          <w:tbl>
            <w:tblPr>
              <w:tblStyle w:val="6"/>
              <w:tblW w:w="6723" w:type="dxa"/>
              <w:jc w:val="center"/>
              <w:tblLayout w:type="fixed"/>
              <w:tblCellMar>
                <w:top w:w="0" w:type="dxa"/>
                <w:left w:w="108" w:type="dxa"/>
                <w:bottom w:w="0" w:type="dxa"/>
                <w:right w:w="108" w:type="dxa"/>
              </w:tblCellMar>
            </w:tblPr>
            <w:tblGrid>
              <w:gridCol w:w="457"/>
              <w:gridCol w:w="482"/>
              <w:gridCol w:w="482"/>
              <w:gridCol w:w="482"/>
              <w:gridCol w:w="482"/>
              <w:gridCol w:w="482"/>
              <w:gridCol w:w="482"/>
              <w:gridCol w:w="482"/>
              <w:gridCol w:w="482"/>
              <w:gridCol w:w="482"/>
              <w:gridCol w:w="482"/>
              <w:gridCol w:w="482"/>
              <w:gridCol w:w="482"/>
              <w:gridCol w:w="482"/>
            </w:tblGrid>
            <w:tr>
              <w:tblPrEx>
                <w:tblCellMar>
                  <w:top w:w="0" w:type="dxa"/>
                  <w:left w:w="108" w:type="dxa"/>
                  <w:bottom w:w="0" w:type="dxa"/>
                  <w:right w:w="108" w:type="dxa"/>
                </w:tblCellMar>
              </w:tblPrEx>
              <w:trPr>
                <w:trHeight w:val="340" w:hRule="atLeast"/>
                <w:jc w:val="center"/>
              </w:trPr>
              <w:tc>
                <w:tcPr>
                  <w:tcW w:w="457" w:type="dxa"/>
                  <w:vMerge w:val="restart"/>
                  <w:tcBorders>
                    <w:top w:val="single" w:color="auto" w:sz="4" w:space="0"/>
                    <w:left w:val="single" w:color="auto" w:sz="4" w:space="0"/>
                    <w:right w:val="single" w:color="auto" w:sz="4" w:space="0"/>
                  </w:tcBorders>
                  <w:vAlign w:val="center"/>
                </w:tcPr>
                <w:p>
                  <w:pPr>
                    <w:pStyle w:val="11"/>
                    <w:snapToGrid w:val="0"/>
                    <w:spacing w:line="240" w:lineRule="auto"/>
                    <w:rPr>
                      <w:rFonts w:eastAsia="黑体"/>
                      <w:b/>
                      <w:sz w:val="24"/>
                    </w:rPr>
                  </w:pPr>
                  <w:r>
                    <w:rPr>
                      <w:rFonts w:eastAsia="黑体"/>
                      <w:b/>
                      <w:sz w:val="24"/>
                    </w:rPr>
                    <w:t>强度</w:t>
                  </w:r>
                </w:p>
              </w:tc>
              <w:tc>
                <w:tcPr>
                  <w:tcW w:w="6266" w:type="dxa"/>
                  <w:gridSpan w:val="13"/>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r>
                    <w:rPr>
                      <w:rFonts w:eastAsia="黑体"/>
                      <w:b/>
                      <w:sz w:val="24"/>
                    </w:rPr>
                    <w:t>混凝土强度等级</w:t>
                  </w:r>
                </w:p>
              </w:tc>
            </w:tr>
            <w:tr>
              <w:tblPrEx>
                <w:tblCellMar>
                  <w:top w:w="0" w:type="dxa"/>
                  <w:left w:w="108" w:type="dxa"/>
                  <w:bottom w:w="0" w:type="dxa"/>
                  <w:right w:w="108" w:type="dxa"/>
                </w:tblCellMar>
              </w:tblPrEx>
              <w:trPr>
                <w:trHeight w:val="340" w:hRule="atLeast"/>
                <w:jc w:val="center"/>
              </w:trPr>
              <w:tc>
                <w:tcPr>
                  <w:tcW w:w="457" w:type="dxa"/>
                  <w:vMerge w:val="continue"/>
                  <w:tcBorders>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jc w:val="both"/>
                    <w:rPr>
                      <w:rFonts w:eastAsia="黑体"/>
                      <w:b/>
                      <w:sz w:val="15"/>
                      <w:szCs w:val="15"/>
                    </w:rPr>
                  </w:pPr>
                  <w:r>
                    <w:rPr>
                      <w:rFonts w:eastAsia="黑体"/>
                      <w:b/>
                      <w:sz w:val="15"/>
                      <w:szCs w:val="15"/>
                    </w:rPr>
                    <w:t>C20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C25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C30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C35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C40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C45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C50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C55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C60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C65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C70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C75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C80</w:t>
                  </w:r>
                </w:p>
              </w:tc>
            </w:tr>
            <w:tr>
              <w:tblPrEx>
                <w:tblCellMar>
                  <w:top w:w="0" w:type="dxa"/>
                  <w:left w:w="108" w:type="dxa"/>
                  <w:bottom w:w="0" w:type="dxa"/>
                  <w:right w:w="108" w:type="dxa"/>
                </w:tblCellMar>
              </w:tblPrEx>
              <w:trPr>
                <w:trHeight w:val="563" w:hRule="exact"/>
                <w:jc w:val="center"/>
              </w:trPr>
              <w:tc>
                <w:tcPr>
                  <w:tcW w:w="457" w:type="dxa"/>
                  <w:tcBorders>
                    <w:top w:val="single" w:color="auto" w:sz="4" w:space="0"/>
                    <w:left w:val="single" w:color="auto" w:sz="4" w:space="0"/>
                    <w:bottom w:val="single" w:color="auto" w:sz="4" w:space="0"/>
                    <w:right w:val="single" w:color="auto" w:sz="4" w:space="0"/>
                  </w:tcBorders>
                  <w:vAlign w:val="center"/>
                </w:tcPr>
                <w:p>
                  <w:pPr>
                    <w:pStyle w:val="11"/>
                    <w:spacing w:line="240" w:lineRule="auto"/>
                    <w:rPr>
                      <w:rFonts w:eastAsia="黑体"/>
                      <w:b/>
                      <w:sz w:val="24"/>
                    </w:rPr>
                  </w:pPr>
                  <w:r>
                    <w:rPr>
                      <w:rFonts w:eastAsia="黑体"/>
                      <w:b/>
                      <w:i/>
                      <w:position w:val="-10"/>
                      <w:sz w:val="24"/>
                    </w:rPr>
                    <w:object>
                      <v:shape id="_x0000_i1034" o:spt="75" type="#_x0000_t75" style="height:15.65pt;width:11.9pt;" o:ole="t" filled="f" o:preferrelative="t" stroked="f" coordsize="21600,21600">
                        <v:path/>
                        <v:fill on="f" focussize="0,0"/>
                        <v:stroke on="f" joinstyle="miter"/>
                        <v:imagedata r:id="rId20" o:title=""/>
                        <o:lock v:ext="edit" aspectratio="t"/>
                        <w10:wrap type="none"/>
                        <w10:anchorlock/>
                      </v:shape>
                      <o:OLEObject Type="Embed" ProgID="Equation.DSMT4" ShapeID="_x0000_i1034" DrawAspect="Content" ObjectID="_1468075735" r:id="rId23">
                        <o:LockedField>false</o:LockedField>
                      </o:OLEObject>
                    </w:objec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9.6</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11.9</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14.3</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16.7</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19.1</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21.1</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23.1</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25.3</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27.5</w:t>
                  </w:r>
                </w:p>
              </w:tc>
              <w:tc>
                <w:tcPr>
                  <w:tcW w:w="4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
                      <w:sz w:val="15"/>
                      <w:szCs w:val="15"/>
                    </w:rPr>
                  </w:pPr>
                  <w:r>
                    <w:rPr>
                      <w:rFonts w:eastAsia="黑体"/>
                      <w:b/>
                      <w:sz w:val="15"/>
                      <w:szCs w:val="15"/>
                    </w:rPr>
                    <w:t>29.7</w:t>
                  </w:r>
                </w:p>
              </w:tc>
              <w:tc>
                <w:tcPr>
                  <w:tcW w:w="4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
                      <w:sz w:val="15"/>
                      <w:szCs w:val="15"/>
                    </w:rPr>
                  </w:pPr>
                  <w:r>
                    <w:rPr>
                      <w:rFonts w:eastAsia="黑体"/>
                      <w:b/>
                      <w:sz w:val="15"/>
                      <w:szCs w:val="15"/>
                    </w:rPr>
                    <w:t>31.8</w:t>
                  </w:r>
                </w:p>
              </w:tc>
              <w:tc>
                <w:tcPr>
                  <w:tcW w:w="4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
                      <w:sz w:val="15"/>
                      <w:szCs w:val="15"/>
                    </w:rPr>
                  </w:pPr>
                  <w:r>
                    <w:rPr>
                      <w:rFonts w:eastAsia="黑体"/>
                      <w:b/>
                      <w:sz w:val="15"/>
                      <w:szCs w:val="15"/>
                    </w:rPr>
                    <w:t>33.8</w:t>
                  </w:r>
                </w:p>
              </w:tc>
              <w:tc>
                <w:tcPr>
                  <w:tcW w:w="4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
                      <w:sz w:val="15"/>
                      <w:szCs w:val="15"/>
                    </w:rPr>
                  </w:pPr>
                  <w:r>
                    <w:rPr>
                      <w:rFonts w:eastAsia="黑体"/>
                      <w:b/>
                      <w:sz w:val="15"/>
                      <w:szCs w:val="15"/>
                    </w:rPr>
                    <w:t>35.9</w:t>
                  </w:r>
                </w:p>
              </w:tc>
            </w:tr>
          </w:tbl>
          <w:p>
            <w:pPr>
              <w:pStyle w:val="10"/>
              <w:spacing w:before="0" w:beforeLines="0" w:after="0" w:afterLines="0" w:line="360" w:lineRule="auto"/>
              <w:rPr>
                <w:rFonts w:eastAsia="黑体"/>
                <w:sz w:val="24"/>
              </w:rPr>
            </w:pPr>
          </w:p>
          <w:p>
            <w:pPr>
              <w:pStyle w:val="10"/>
              <w:spacing w:before="0" w:beforeLines="0" w:after="0" w:afterLines="0" w:line="360" w:lineRule="auto"/>
              <w:rPr>
                <w:rFonts w:eastAsia="黑体"/>
                <w:sz w:val="24"/>
              </w:rPr>
            </w:pPr>
            <w:r>
              <w:rPr>
                <w:rFonts w:eastAsia="黑体"/>
                <w:sz w:val="24"/>
              </w:rPr>
              <w:t>表4.1.4-2  混凝土轴心抗拉强度设计值（N/mm</w:t>
            </w:r>
            <w:r>
              <w:rPr>
                <w:rFonts w:eastAsia="黑体"/>
                <w:sz w:val="24"/>
                <w:vertAlign w:val="superscript"/>
              </w:rPr>
              <w:t>2</w:t>
            </w:r>
            <w:r>
              <w:rPr>
                <w:rFonts w:eastAsia="黑体"/>
                <w:sz w:val="24"/>
              </w:rPr>
              <w:t>）</w:t>
            </w:r>
          </w:p>
          <w:tbl>
            <w:tblPr>
              <w:tblStyle w:val="6"/>
              <w:tblW w:w="6723" w:type="dxa"/>
              <w:jc w:val="center"/>
              <w:tblLayout w:type="fixed"/>
              <w:tblCellMar>
                <w:top w:w="0" w:type="dxa"/>
                <w:left w:w="108" w:type="dxa"/>
                <w:bottom w:w="0" w:type="dxa"/>
                <w:right w:w="108" w:type="dxa"/>
              </w:tblCellMar>
            </w:tblPr>
            <w:tblGrid>
              <w:gridCol w:w="457"/>
              <w:gridCol w:w="482"/>
              <w:gridCol w:w="482"/>
              <w:gridCol w:w="482"/>
              <w:gridCol w:w="482"/>
              <w:gridCol w:w="482"/>
              <w:gridCol w:w="482"/>
              <w:gridCol w:w="482"/>
              <w:gridCol w:w="482"/>
              <w:gridCol w:w="482"/>
              <w:gridCol w:w="482"/>
              <w:gridCol w:w="482"/>
              <w:gridCol w:w="482"/>
              <w:gridCol w:w="482"/>
            </w:tblGrid>
            <w:tr>
              <w:tblPrEx>
                <w:tblCellMar>
                  <w:top w:w="0" w:type="dxa"/>
                  <w:left w:w="108" w:type="dxa"/>
                  <w:bottom w:w="0" w:type="dxa"/>
                  <w:right w:w="108" w:type="dxa"/>
                </w:tblCellMar>
              </w:tblPrEx>
              <w:trPr>
                <w:trHeight w:val="340" w:hRule="atLeast"/>
                <w:jc w:val="center"/>
              </w:trPr>
              <w:tc>
                <w:tcPr>
                  <w:tcW w:w="457" w:type="dxa"/>
                  <w:vMerge w:val="restart"/>
                  <w:tcBorders>
                    <w:top w:val="single" w:color="auto" w:sz="4" w:space="0"/>
                    <w:left w:val="single" w:color="auto" w:sz="4" w:space="0"/>
                    <w:right w:val="single" w:color="auto" w:sz="4" w:space="0"/>
                  </w:tcBorders>
                  <w:vAlign w:val="center"/>
                </w:tcPr>
                <w:p>
                  <w:pPr>
                    <w:pStyle w:val="11"/>
                    <w:snapToGrid w:val="0"/>
                    <w:spacing w:line="240" w:lineRule="auto"/>
                    <w:rPr>
                      <w:rFonts w:eastAsia="黑体"/>
                      <w:b/>
                      <w:sz w:val="24"/>
                    </w:rPr>
                  </w:pPr>
                  <w:r>
                    <w:rPr>
                      <w:rFonts w:eastAsia="黑体"/>
                      <w:b/>
                      <w:sz w:val="24"/>
                    </w:rPr>
                    <w:t>强度</w:t>
                  </w:r>
                </w:p>
              </w:tc>
              <w:tc>
                <w:tcPr>
                  <w:tcW w:w="6266" w:type="dxa"/>
                  <w:gridSpan w:val="13"/>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r>
                    <w:rPr>
                      <w:rFonts w:eastAsia="黑体"/>
                      <w:b/>
                      <w:sz w:val="24"/>
                    </w:rPr>
                    <w:t>混凝土强度等级</w:t>
                  </w:r>
                </w:p>
              </w:tc>
            </w:tr>
            <w:tr>
              <w:tblPrEx>
                <w:tblCellMar>
                  <w:top w:w="0" w:type="dxa"/>
                  <w:left w:w="108" w:type="dxa"/>
                  <w:bottom w:w="0" w:type="dxa"/>
                  <w:right w:w="108" w:type="dxa"/>
                </w:tblCellMar>
              </w:tblPrEx>
              <w:trPr>
                <w:trHeight w:val="340" w:hRule="atLeast"/>
                <w:jc w:val="center"/>
              </w:trPr>
              <w:tc>
                <w:tcPr>
                  <w:tcW w:w="457" w:type="dxa"/>
                  <w:vMerge w:val="continue"/>
                  <w:tcBorders>
                    <w:left w:val="single" w:color="auto" w:sz="4" w:space="0"/>
                    <w:bottom w:val="single" w:color="auto" w:sz="4" w:space="0"/>
                    <w:right w:val="single" w:color="auto" w:sz="4" w:space="0"/>
                  </w:tcBorders>
                  <w:vAlign w:val="center"/>
                </w:tcPr>
                <w:p>
                  <w:pPr>
                    <w:pStyle w:val="11"/>
                    <w:snapToGrid w:val="0"/>
                    <w:spacing w:line="240" w:lineRule="auto"/>
                    <w:rPr>
                      <w:rFonts w:eastAsia="黑体"/>
                      <w:b/>
                      <w:sz w:val="24"/>
                    </w:rPr>
                  </w:pP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jc w:val="both"/>
                    <w:rPr>
                      <w:rFonts w:eastAsia="黑体"/>
                      <w:b/>
                      <w:sz w:val="15"/>
                      <w:szCs w:val="15"/>
                    </w:rPr>
                  </w:pPr>
                  <w:r>
                    <w:rPr>
                      <w:rFonts w:eastAsia="黑体"/>
                      <w:b/>
                      <w:sz w:val="15"/>
                      <w:szCs w:val="15"/>
                    </w:rPr>
                    <w:t>C20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C25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C30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C35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C40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C45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C50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C55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C60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C65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C70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C75</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C80</w:t>
                  </w:r>
                </w:p>
              </w:tc>
            </w:tr>
            <w:tr>
              <w:tblPrEx>
                <w:tblCellMar>
                  <w:top w:w="0" w:type="dxa"/>
                  <w:left w:w="108" w:type="dxa"/>
                  <w:bottom w:w="0" w:type="dxa"/>
                  <w:right w:w="108" w:type="dxa"/>
                </w:tblCellMar>
              </w:tblPrEx>
              <w:trPr>
                <w:trHeight w:val="566" w:hRule="exact"/>
                <w:jc w:val="center"/>
              </w:trPr>
              <w:tc>
                <w:tcPr>
                  <w:tcW w:w="457" w:type="dxa"/>
                  <w:tcBorders>
                    <w:top w:val="single" w:color="auto" w:sz="4" w:space="0"/>
                    <w:left w:val="single" w:color="auto" w:sz="4" w:space="0"/>
                    <w:bottom w:val="single" w:color="auto" w:sz="4" w:space="0"/>
                    <w:right w:val="single" w:color="auto" w:sz="4" w:space="0"/>
                  </w:tcBorders>
                  <w:vAlign w:val="center"/>
                </w:tcPr>
                <w:p>
                  <w:pPr>
                    <w:pStyle w:val="11"/>
                    <w:spacing w:line="240" w:lineRule="auto"/>
                    <w:rPr>
                      <w:rFonts w:eastAsia="黑体"/>
                      <w:b/>
                      <w:sz w:val="24"/>
                    </w:rPr>
                  </w:pPr>
                  <w:r>
                    <w:rPr>
                      <w:rFonts w:eastAsia="黑体"/>
                      <w:b/>
                      <w:i/>
                      <w:position w:val="-10"/>
                      <w:sz w:val="24"/>
                    </w:rPr>
                    <w:object>
                      <v:shape id="_x0000_i1035" o:spt="75" type="#_x0000_t75" style="height:16.3pt;width:11.25pt;" o:ole="t" filled="f" o:preferrelative="t" stroked="f" coordsize="21600,21600">
                        <v:path/>
                        <v:fill on="f" focussize="0,0"/>
                        <v:stroke on="f" joinstyle="miter"/>
                        <v:imagedata r:id="rId22" o:title=""/>
                        <o:lock v:ext="edit" aspectratio="t"/>
                        <w10:wrap type="none"/>
                        <w10:anchorlock/>
                      </v:shape>
                      <o:OLEObject Type="Embed" ProgID="Equation.3" ShapeID="_x0000_i1035" DrawAspect="Content" ObjectID="_1468075736" r:id="rId24">
                        <o:LockedField>false</o:LockedField>
                      </o:OLEObject>
                    </w:objec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jc w:val="both"/>
                    <w:rPr>
                      <w:rFonts w:eastAsia="黑体"/>
                      <w:b/>
                      <w:sz w:val="15"/>
                      <w:szCs w:val="15"/>
                    </w:rPr>
                  </w:pPr>
                  <w:r>
                    <w:rPr>
                      <w:rFonts w:eastAsia="黑体"/>
                      <w:b/>
                      <w:sz w:val="15"/>
                      <w:szCs w:val="15"/>
                    </w:rPr>
                    <w:t>1.10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1.27</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1.43</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1.57</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1.71</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1.80</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1.89</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1.96</w:t>
                  </w:r>
                </w:p>
              </w:tc>
              <w:tc>
                <w:tcPr>
                  <w:tcW w:w="482" w:type="dxa"/>
                  <w:tcBorders>
                    <w:top w:val="single" w:color="auto" w:sz="4" w:space="0"/>
                    <w:left w:val="single" w:color="auto" w:sz="4" w:space="0"/>
                    <w:bottom w:val="single" w:color="auto" w:sz="4" w:space="0"/>
                    <w:right w:val="single" w:color="auto" w:sz="4" w:space="0"/>
                  </w:tcBorders>
                  <w:vAlign w:val="center"/>
                </w:tcPr>
                <w:p>
                  <w:pPr>
                    <w:pStyle w:val="11"/>
                    <w:snapToGrid w:val="0"/>
                    <w:spacing w:line="240" w:lineRule="auto"/>
                    <w:rPr>
                      <w:rFonts w:eastAsia="黑体"/>
                      <w:b/>
                      <w:sz w:val="15"/>
                      <w:szCs w:val="15"/>
                    </w:rPr>
                  </w:pPr>
                  <w:r>
                    <w:rPr>
                      <w:rFonts w:eastAsia="黑体"/>
                      <w:b/>
                      <w:sz w:val="15"/>
                      <w:szCs w:val="15"/>
                    </w:rPr>
                    <w:t>2.04</w:t>
                  </w:r>
                </w:p>
              </w:tc>
              <w:tc>
                <w:tcPr>
                  <w:tcW w:w="4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
                      <w:sz w:val="15"/>
                      <w:szCs w:val="15"/>
                    </w:rPr>
                  </w:pPr>
                  <w:r>
                    <w:rPr>
                      <w:rFonts w:eastAsia="黑体"/>
                      <w:b/>
                      <w:sz w:val="15"/>
                      <w:szCs w:val="15"/>
                    </w:rPr>
                    <w:t>2.09</w:t>
                  </w:r>
                </w:p>
              </w:tc>
              <w:tc>
                <w:tcPr>
                  <w:tcW w:w="4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
                      <w:sz w:val="15"/>
                      <w:szCs w:val="15"/>
                    </w:rPr>
                  </w:pPr>
                  <w:r>
                    <w:rPr>
                      <w:rFonts w:eastAsia="黑体"/>
                      <w:b/>
                      <w:sz w:val="15"/>
                      <w:szCs w:val="15"/>
                    </w:rPr>
                    <w:t>2.14</w:t>
                  </w:r>
                </w:p>
              </w:tc>
              <w:tc>
                <w:tcPr>
                  <w:tcW w:w="4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
                      <w:sz w:val="15"/>
                      <w:szCs w:val="15"/>
                    </w:rPr>
                  </w:pPr>
                  <w:r>
                    <w:rPr>
                      <w:rFonts w:eastAsia="黑体"/>
                      <w:b/>
                      <w:sz w:val="15"/>
                      <w:szCs w:val="15"/>
                    </w:rPr>
                    <w:t>2.18</w:t>
                  </w:r>
                </w:p>
              </w:tc>
              <w:tc>
                <w:tcPr>
                  <w:tcW w:w="4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b/>
                      <w:sz w:val="15"/>
                      <w:szCs w:val="15"/>
                    </w:rPr>
                  </w:pPr>
                  <w:r>
                    <w:rPr>
                      <w:rFonts w:eastAsia="黑体"/>
                      <w:b/>
                      <w:sz w:val="15"/>
                      <w:szCs w:val="15"/>
                    </w:rPr>
                    <w:t>2.22</w:t>
                  </w:r>
                </w:p>
              </w:tc>
            </w:tr>
          </w:tbl>
          <w:p>
            <w:pPr>
              <w:spacing w:line="500" w:lineRule="exact"/>
              <w:jc w:val="center"/>
              <w:outlineLvl w:val="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napToGrid w:val="0"/>
              <w:spacing w:line="360" w:lineRule="auto"/>
              <w:outlineLvl w:val="2"/>
              <w:rPr>
                <w:sz w:val="24"/>
              </w:rPr>
            </w:pPr>
            <w:r>
              <w:rPr>
                <w:b/>
                <w:bCs/>
                <w:sz w:val="24"/>
              </w:rPr>
              <w:t>4.1.5</w:t>
            </w:r>
            <w:r>
              <w:rPr>
                <w:sz w:val="24"/>
              </w:rPr>
              <w:t xml:space="preserve"> 混凝土受压和受拉的弹性模量</w:t>
            </w:r>
            <w:r>
              <w:rPr>
                <w:i/>
                <w:sz w:val="24"/>
              </w:rPr>
              <w:t>E</w:t>
            </w:r>
            <w:r>
              <w:rPr>
                <w:sz w:val="24"/>
                <w:vertAlign w:val="subscript"/>
              </w:rPr>
              <w:t>c</w:t>
            </w:r>
            <w:r>
              <w:rPr>
                <w:sz w:val="24"/>
              </w:rPr>
              <w:t>宜按表4.1.5采用。</w:t>
            </w:r>
          </w:p>
          <w:p>
            <w:pPr>
              <w:snapToGrid w:val="0"/>
              <w:spacing w:line="360" w:lineRule="auto"/>
              <w:ind w:firstLine="480" w:firstLineChars="200"/>
              <w:outlineLvl w:val="2"/>
              <w:rPr>
                <w:sz w:val="24"/>
              </w:rPr>
            </w:pPr>
            <w:r>
              <w:rPr>
                <w:sz w:val="24"/>
              </w:rPr>
              <w:t>混凝土的剪切变形模量</w:t>
            </w:r>
            <w:r>
              <w:rPr>
                <w:i/>
                <w:sz w:val="24"/>
              </w:rPr>
              <w:t>G</w:t>
            </w:r>
            <w:r>
              <w:rPr>
                <w:sz w:val="24"/>
                <w:vertAlign w:val="subscript"/>
              </w:rPr>
              <w:t>c</w:t>
            </w:r>
            <w:r>
              <w:rPr>
                <w:sz w:val="24"/>
              </w:rPr>
              <w:t>可按相应弹性模量值的40%采用。</w:t>
            </w:r>
          </w:p>
          <w:p>
            <w:pPr>
              <w:snapToGrid w:val="0"/>
              <w:ind w:firstLine="480" w:firstLineChars="200"/>
              <w:outlineLvl w:val="2"/>
              <w:rPr>
                <w:sz w:val="24"/>
              </w:rPr>
            </w:pPr>
            <w:r>
              <w:rPr>
                <w:sz w:val="24"/>
              </w:rPr>
              <w:t>混凝土泊松比</w:t>
            </w:r>
            <w:r>
              <w:rPr>
                <w:position w:val="-12"/>
                <w:sz w:val="24"/>
              </w:rPr>
              <w:object>
                <v:shape id="_x0000_i1036" o:spt="75" type="#_x0000_t75" style="height:18.15pt;width:11.9pt;" o:ole="t" fillcolor="#000011" filled="f" o:preferrelative="t" stroked="f" coordsize="21600,21600">
                  <v:path/>
                  <v:fill on="f" focussize="0,0"/>
                  <v:stroke on="f" joinstyle="miter"/>
                  <v:imagedata r:id="rId26" o:title=""/>
                  <o:lock v:ext="edit" aspectratio="t"/>
                  <w10:wrap type="none"/>
                  <w10:anchorlock/>
                </v:shape>
                <o:OLEObject Type="Embed" ProgID="Equation.3" ShapeID="_x0000_i1036" DrawAspect="Content" ObjectID="_1468075737" r:id="rId25">
                  <o:LockedField>false</o:LockedField>
                </o:OLEObject>
              </w:object>
            </w:r>
            <w:r>
              <w:rPr>
                <w:sz w:val="24"/>
              </w:rPr>
              <w:t>可按0.20采用。</w:t>
            </w:r>
          </w:p>
          <w:p>
            <w:pPr>
              <w:pStyle w:val="10"/>
              <w:rPr>
                <w:rFonts w:eastAsia="黑体"/>
                <w:sz w:val="24"/>
              </w:rPr>
            </w:pPr>
            <w:r>
              <w:rPr>
                <w:rFonts w:eastAsia="黑体"/>
                <w:sz w:val="24"/>
              </w:rPr>
              <w:t>表4.1.5  混凝土的弹性模量（×10</w:t>
            </w:r>
            <w:r>
              <w:rPr>
                <w:rFonts w:eastAsia="黑体"/>
                <w:sz w:val="24"/>
                <w:vertAlign w:val="superscript"/>
              </w:rPr>
              <w:t>4</w:t>
            </w:r>
            <w:r>
              <w:rPr>
                <w:rFonts w:eastAsia="黑体"/>
                <w:sz w:val="24"/>
              </w:rPr>
              <w:t xml:space="preserve"> N/mm</w:t>
            </w:r>
            <w:r>
              <w:rPr>
                <w:rFonts w:eastAsia="黑体"/>
                <w:sz w:val="24"/>
                <w:vertAlign w:val="superscript"/>
              </w:rPr>
              <w:t>2</w:t>
            </w:r>
            <w:r>
              <w:rPr>
                <w:rFonts w:eastAsia="黑体"/>
                <w:sz w:val="24"/>
              </w:rPr>
              <w:t>）</w:t>
            </w:r>
          </w:p>
          <w:tbl>
            <w:tblPr>
              <w:tblStyle w:val="6"/>
              <w:tblW w:w="7307" w:type="dxa"/>
              <w:jc w:val="center"/>
              <w:tblLayout w:type="fixed"/>
              <w:tblCellMar>
                <w:top w:w="0" w:type="dxa"/>
                <w:left w:w="108" w:type="dxa"/>
                <w:bottom w:w="0" w:type="dxa"/>
                <w:right w:w="108" w:type="dxa"/>
              </w:tblCellMar>
            </w:tblPr>
            <w:tblGrid>
              <w:gridCol w:w="643"/>
              <w:gridCol w:w="476"/>
              <w:gridCol w:w="476"/>
              <w:gridCol w:w="476"/>
              <w:gridCol w:w="476"/>
              <w:gridCol w:w="476"/>
              <w:gridCol w:w="476"/>
              <w:gridCol w:w="476"/>
              <w:gridCol w:w="476"/>
              <w:gridCol w:w="476"/>
              <w:gridCol w:w="476"/>
              <w:gridCol w:w="476"/>
              <w:gridCol w:w="476"/>
              <w:gridCol w:w="476"/>
              <w:gridCol w:w="476"/>
            </w:tblGrid>
            <w:tr>
              <w:tblPrEx>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24"/>
                    </w:rPr>
                  </w:pPr>
                  <w:r>
                    <w:rPr>
                      <w:w w:val="90"/>
                      <w:sz w:val="24"/>
                    </w:rPr>
                    <w:t>混凝土强</w:t>
                  </w:r>
                </w:p>
                <w:p>
                  <w:pPr>
                    <w:snapToGrid w:val="0"/>
                    <w:jc w:val="center"/>
                    <w:rPr>
                      <w:w w:val="90"/>
                      <w:sz w:val="24"/>
                    </w:rPr>
                  </w:pPr>
                  <w:r>
                    <w:rPr>
                      <w:w w:val="90"/>
                      <w:sz w:val="24"/>
                    </w:rPr>
                    <w:t>度等级</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bdr w:val="single" w:color="auto" w:sz="4" w:space="0"/>
                    </w:rPr>
                  </w:pPr>
                  <w:r>
                    <w:rPr>
                      <w:rFonts w:eastAsia="黑体"/>
                      <w:bCs/>
                      <w:sz w:val="15"/>
                      <w:szCs w:val="15"/>
                      <w:bdr w:val="single" w:color="auto" w:sz="4" w:space="0"/>
                    </w:rPr>
                    <w:t>C15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C20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C25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C30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C35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C40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C45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C50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C55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C60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C65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C70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C75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C80</w:t>
                  </w:r>
                </w:p>
              </w:tc>
            </w:tr>
            <w:tr>
              <w:tblPrEx>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snapToGrid w:val="0"/>
                    <w:jc w:val="center"/>
                    <w:rPr>
                      <w:b/>
                      <w:sz w:val="24"/>
                    </w:rPr>
                  </w:pPr>
                  <w:r>
                    <w:rPr>
                      <w:b/>
                      <w:i/>
                      <w:sz w:val="24"/>
                    </w:rPr>
                    <w:t>E</w:t>
                  </w:r>
                  <w:r>
                    <w:rPr>
                      <w:b/>
                      <w:sz w:val="24"/>
                      <w:vertAlign w:val="subscript"/>
                    </w:rPr>
                    <w:t>c</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bdr w:val="single" w:color="auto" w:sz="4" w:space="0"/>
                    </w:rPr>
                  </w:pPr>
                  <w:r>
                    <w:rPr>
                      <w:rFonts w:eastAsia="黑体"/>
                      <w:bCs/>
                      <w:sz w:val="15"/>
                      <w:szCs w:val="15"/>
                      <w:bdr w:val="single" w:color="auto" w:sz="4" w:space="0"/>
                    </w:rPr>
                    <w:t>2.20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2.55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2.80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3.00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3.15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3.25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3.35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3.45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3.55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3.60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3.65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3.70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3.75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3.80</w:t>
                  </w:r>
                </w:p>
              </w:tc>
            </w:tr>
          </w:tbl>
          <w:p>
            <w:pPr>
              <w:spacing w:line="500" w:lineRule="exact"/>
              <w:jc w:val="center"/>
              <w:outlineLvl w:val="0"/>
              <w:rPr>
                <w:b/>
                <w:sz w:val="24"/>
              </w:rPr>
            </w:pPr>
          </w:p>
        </w:tc>
        <w:tc>
          <w:tcPr>
            <w:tcW w:w="7087" w:type="dxa"/>
          </w:tcPr>
          <w:p>
            <w:pPr>
              <w:snapToGrid w:val="0"/>
              <w:spacing w:line="360" w:lineRule="auto"/>
              <w:outlineLvl w:val="2"/>
              <w:rPr>
                <w:sz w:val="24"/>
              </w:rPr>
            </w:pPr>
            <w:r>
              <w:rPr>
                <w:b/>
                <w:bCs/>
                <w:sz w:val="24"/>
              </w:rPr>
              <w:t>4.1.5</w:t>
            </w:r>
            <w:r>
              <w:rPr>
                <w:sz w:val="24"/>
              </w:rPr>
              <w:t xml:space="preserve"> 混凝土受压和受拉的弹性模量</w:t>
            </w:r>
            <w:r>
              <w:rPr>
                <w:i/>
                <w:sz w:val="24"/>
              </w:rPr>
              <w:t>E</w:t>
            </w:r>
            <w:r>
              <w:rPr>
                <w:sz w:val="24"/>
                <w:vertAlign w:val="subscript"/>
              </w:rPr>
              <w:t>c</w:t>
            </w:r>
            <w:r>
              <w:rPr>
                <w:sz w:val="24"/>
              </w:rPr>
              <w:t>宜按表4.1.5采用。</w:t>
            </w:r>
          </w:p>
          <w:p>
            <w:pPr>
              <w:snapToGrid w:val="0"/>
              <w:spacing w:line="360" w:lineRule="auto"/>
              <w:ind w:firstLine="480" w:firstLineChars="200"/>
              <w:outlineLvl w:val="2"/>
              <w:rPr>
                <w:sz w:val="24"/>
              </w:rPr>
            </w:pPr>
            <w:r>
              <w:rPr>
                <w:sz w:val="24"/>
              </w:rPr>
              <w:t>混凝土的剪切变形模量</w:t>
            </w:r>
            <w:r>
              <w:rPr>
                <w:i/>
                <w:sz w:val="24"/>
              </w:rPr>
              <w:t>G</w:t>
            </w:r>
            <w:r>
              <w:rPr>
                <w:sz w:val="24"/>
                <w:vertAlign w:val="subscript"/>
              </w:rPr>
              <w:t>c</w:t>
            </w:r>
            <w:r>
              <w:rPr>
                <w:sz w:val="24"/>
              </w:rPr>
              <w:t>可按相应弹性模量值的40%采用。</w:t>
            </w:r>
          </w:p>
          <w:p>
            <w:pPr>
              <w:snapToGrid w:val="0"/>
              <w:ind w:firstLine="480" w:firstLineChars="200"/>
              <w:outlineLvl w:val="2"/>
              <w:rPr>
                <w:sz w:val="24"/>
              </w:rPr>
            </w:pPr>
            <w:r>
              <w:rPr>
                <w:sz w:val="24"/>
              </w:rPr>
              <w:t>混凝土泊松比</w:t>
            </w:r>
            <w:r>
              <w:rPr>
                <w:position w:val="-12"/>
                <w:sz w:val="24"/>
              </w:rPr>
              <w:object>
                <v:shape id="_x0000_i1037" o:spt="75" type="#_x0000_t75" style="height:18.15pt;width:11.9pt;" o:ole="t" fillcolor="#000011" filled="f" o:preferrelative="t" stroked="f" coordsize="21600,21600">
                  <v:path/>
                  <v:fill on="f" focussize="0,0"/>
                  <v:stroke on="f" joinstyle="miter"/>
                  <v:imagedata r:id="rId26" o:title=""/>
                  <o:lock v:ext="edit" aspectratio="t"/>
                  <w10:wrap type="none"/>
                  <w10:anchorlock/>
                </v:shape>
                <o:OLEObject Type="Embed" ProgID="Equation.3" ShapeID="_x0000_i1037" DrawAspect="Content" ObjectID="_1468075738" r:id="rId27">
                  <o:LockedField>false</o:LockedField>
                </o:OLEObject>
              </w:object>
            </w:r>
            <w:r>
              <w:rPr>
                <w:sz w:val="24"/>
              </w:rPr>
              <w:t>可按0.20采用。</w:t>
            </w:r>
          </w:p>
          <w:p>
            <w:pPr>
              <w:pStyle w:val="10"/>
              <w:rPr>
                <w:rFonts w:eastAsia="黑体"/>
                <w:sz w:val="24"/>
              </w:rPr>
            </w:pPr>
            <w:r>
              <w:rPr>
                <w:rFonts w:eastAsia="黑体"/>
                <w:sz w:val="24"/>
              </w:rPr>
              <w:t>表4.1.5  混凝土的弹性模量（×10</w:t>
            </w:r>
            <w:r>
              <w:rPr>
                <w:rFonts w:eastAsia="黑体"/>
                <w:sz w:val="24"/>
                <w:vertAlign w:val="superscript"/>
              </w:rPr>
              <w:t>4</w:t>
            </w:r>
            <w:r>
              <w:rPr>
                <w:rFonts w:eastAsia="黑体"/>
                <w:sz w:val="24"/>
              </w:rPr>
              <w:t xml:space="preserve"> N/mm</w:t>
            </w:r>
            <w:r>
              <w:rPr>
                <w:rFonts w:eastAsia="黑体"/>
                <w:sz w:val="24"/>
                <w:vertAlign w:val="superscript"/>
              </w:rPr>
              <w:t>2</w:t>
            </w:r>
            <w:r>
              <w:rPr>
                <w:rFonts w:eastAsia="黑体"/>
                <w:sz w:val="24"/>
              </w:rPr>
              <w:t>）</w:t>
            </w:r>
          </w:p>
          <w:tbl>
            <w:tblPr>
              <w:tblStyle w:val="6"/>
              <w:tblW w:w="6831" w:type="dxa"/>
              <w:jc w:val="center"/>
              <w:tblLayout w:type="fixed"/>
              <w:tblCellMar>
                <w:top w:w="0" w:type="dxa"/>
                <w:left w:w="108" w:type="dxa"/>
                <w:bottom w:w="0" w:type="dxa"/>
                <w:right w:w="108" w:type="dxa"/>
              </w:tblCellMar>
            </w:tblPr>
            <w:tblGrid>
              <w:gridCol w:w="643"/>
              <w:gridCol w:w="476"/>
              <w:gridCol w:w="476"/>
              <w:gridCol w:w="476"/>
              <w:gridCol w:w="476"/>
              <w:gridCol w:w="476"/>
              <w:gridCol w:w="476"/>
              <w:gridCol w:w="476"/>
              <w:gridCol w:w="476"/>
              <w:gridCol w:w="476"/>
              <w:gridCol w:w="476"/>
              <w:gridCol w:w="476"/>
              <w:gridCol w:w="476"/>
              <w:gridCol w:w="476"/>
            </w:tblGrid>
            <w:tr>
              <w:tblPrEx>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24"/>
                    </w:rPr>
                  </w:pPr>
                  <w:r>
                    <w:rPr>
                      <w:w w:val="90"/>
                      <w:sz w:val="24"/>
                    </w:rPr>
                    <w:t>混凝土强</w:t>
                  </w:r>
                </w:p>
                <w:p>
                  <w:pPr>
                    <w:snapToGrid w:val="0"/>
                    <w:jc w:val="center"/>
                    <w:rPr>
                      <w:w w:val="90"/>
                      <w:sz w:val="24"/>
                    </w:rPr>
                  </w:pPr>
                  <w:r>
                    <w:rPr>
                      <w:w w:val="90"/>
                      <w:sz w:val="24"/>
                    </w:rPr>
                    <w:t>度等级</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C20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C25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C30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C35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C40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C45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C50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C55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C60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C65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C70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C75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sz w:val="15"/>
                      <w:szCs w:val="15"/>
                    </w:rPr>
                  </w:pPr>
                  <w:r>
                    <w:rPr>
                      <w:sz w:val="15"/>
                      <w:szCs w:val="15"/>
                    </w:rPr>
                    <w:t>C80</w:t>
                  </w:r>
                </w:p>
              </w:tc>
            </w:tr>
            <w:tr>
              <w:tblPrEx>
                <w:tblCellMar>
                  <w:top w:w="0" w:type="dxa"/>
                  <w:left w:w="108" w:type="dxa"/>
                  <w:bottom w:w="0" w:type="dxa"/>
                  <w:right w:w="108" w:type="dxa"/>
                </w:tblCellMar>
              </w:tblPrEx>
              <w:trPr>
                <w:trHeight w:val="3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snapToGrid w:val="0"/>
                    <w:jc w:val="center"/>
                    <w:rPr>
                      <w:b/>
                      <w:sz w:val="24"/>
                    </w:rPr>
                  </w:pPr>
                  <w:r>
                    <w:rPr>
                      <w:b/>
                      <w:i/>
                      <w:sz w:val="24"/>
                    </w:rPr>
                    <w:t>E</w:t>
                  </w:r>
                  <w:r>
                    <w:rPr>
                      <w:b/>
                      <w:sz w:val="24"/>
                      <w:vertAlign w:val="subscript"/>
                    </w:rPr>
                    <w:t>c</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2.55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2.80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3.00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3.15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3.25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3.35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3.45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3.55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3.60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3.65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3.70</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3.75</w:t>
                  </w:r>
                </w:p>
              </w:tc>
              <w:tc>
                <w:tcPr>
                  <w:tcW w:w="476" w:type="dxa"/>
                  <w:tcBorders>
                    <w:top w:val="single" w:color="auto" w:sz="4" w:space="0"/>
                    <w:left w:val="single" w:color="auto" w:sz="4" w:space="0"/>
                    <w:bottom w:val="single" w:color="auto" w:sz="4" w:space="0"/>
                    <w:right w:val="single" w:color="auto" w:sz="4" w:space="0"/>
                  </w:tcBorders>
                  <w:vAlign w:val="center"/>
                </w:tcPr>
                <w:p>
                  <w:pPr>
                    <w:snapToGrid w:val="0"/>
                    <w:jc w:val="center"/>
                    <w:rPr>
                      <w:w w:val="90"/>
                      <w:sz w:val="15"/>
                      <w:szCs w:val="15"/>
                    </w:rPr>
                  </w:pPr>
                  <w:r>
                    <w:rPr>
                      <w:w w:val="90"/>
                      <w:sz w:val="15"/>
                      <w:szCs w:val="15"/>
                    </w:rPr>
                    <w:t>3.80</w:t>
                  </w:r>
                </w:p>
              </w:tc>
            </w:tr>
          </w:tbl>
          <w:p>
            <w:pPr>
              <w:spacing w:line="500" w:lineRule="exact"/>
              <w:jc w:val="center"/>
              <w:outlineLvl w:val="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500" w:lineRule="exact"/>
              <w:jc w:val="center"/>
              <w:outlineLvl w:val="0"/>
              <w:rPr>
                <w:b/>
                <w:sz w:val="24"/>
              </w:rPr>
            </w:pPr>
            <w:r>
              <w:rPr>
                <w:b/>
                <w:sz w:val="24"/>
              </w:rPr>
              <w:t>4.2 钢筋</w:t>
            </w:r>
          </w:p>
        </w:tc>
        <w:tc>
          <w:tcPr>
            <w:tcW w:w="7087" w:type="dxa"/>
          </w:tcPr>
          <w:p>
            <w:pPr>
              <w:spacing w:line="500" w:lineRule="exact"/>
              <w:jc w:val="center"/>
              <w:outlineLvl w:val="0"/>
              <w:rPr>
                <w:b/>
                <w:sz w:val="24"/>
              </w:rPr>
            </w:pPr>
            <w:r>
              <w:rPr>
                <w:b/>
                <w:sz w:val="24"/>
              </w:rPr>
              <w:t>4.2 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360" w:lineRule="auto"/>
              <w:rPr>
                <w:sz w:val="24"/>
              </w:rPr>
            </w:pPr>
            <w:r>
              <w:rPr>
                <w:b/>
                <w:bCs/>
                <w:sz w:val="24"/>
              </w:rPr>
              <w:t xml:space="preserve">4.2.1 </w:t>
            </w:r>
            <w:r>
              <w:rPr>
                <w:sz w:val="24"/>
              </w:rPr>
              <w:t>混凝土结构的钢筋应按下列规定选用：</w:t>
            </w:r>
          </w:p>
          <w:p>
            <w:pPr>
              <w:spacing w:line="360" w:lineRule="auto"/>
              <w:ind w:firstLine="482" w:firstLineChars="200"/>
              <w:rPr>
                <w:sz w:val="24"/>
              </w:rPr>
            </w:pPr>
            <w:r>
              <w:rPr>
                <w:b/>
                <w:bCs/>
                <w:sz w:val="24"/>
              </w:rPr>
              <w:t>1</w:t>
            </w:r>
            <w:r>
              <w:rPr>
                <w:sz w:val="24"/>
              </w:rPr>
              <w:t xml:space="preserve"> 纵向受力普通钢筋可采用HRB400、HRB500、HRBF400、HRBF500、</w:t>
            </w:r>
            <w:r>
              <w:rPr>
                <w:sz w:val="24"/>
                <w:bdr w:val="single" w:color="auto" w:sz="4" w:space="0"/>
              </w:rPr>
              <w:t xml:space="preserve"> HRB335、</w:t>
            </w:r>
            <w:r>
              <w:rPr>
                <w:sz w:val="24"/>
              </w:rPr>
              <w:t>RRB400、HPB300钢筋；梁、柱和斜撑构件的纵向受力普通钢筋宜采用HRB400、HRB500、HRBF400、HRBF500钢筋。</w:t>
            </w:r>
          </w:p>
          <w:p>
            <w:pPr>
              <w:spacing w:line="360" w:lineRule="auto"/>
              <w:ind w:firstLine="482" w:firstLineChars="200"/>
              <w:rPr>
                <w:sz w:val="24"/>
              </w:rPr>
            </w:pPr>
            <w:r>
              <w:rPr>
                <w:b/>
                <w:bCs/>
                <w:sz w:val="24"/>
              </w:rPr>
              <w:t>2</w:t>
            </w:r>
            <w:r>
              <w:rPr>
                <w:sz w:val="24"/>
              </w:rPr>
              <w:t xml:space="preserve"> 箍筋宜采用HRB400、HRBF400、</w:t>
            </w:r>
            <w:r>
              <w:rPr>
                <w:sz w:val="24"/>
                <w:bdr w:val="single" w:color="auto" w:sz="4" w:space="0"/>
              </w:rPr>
              <w:t>HRB335、</w:t>
            </w:r>
            <w:r>
              <w:rPr>
                <w:sz w:val="24"/>
              </w:rPr>
              <w:t>HPB300、HRB500、HRBF500钢筋。</w:t>
            </w:r>
          </w:p>
          <w:p>
            <w:pPr>
              <w:spacing w:line="360" w:lineRule="auto"/>
              <w:ind w:firstLine="482" w:firstLineChars="200"/>
              <w:rPr>
                <w:b/>
                <w:sz w:val="24"/>
              </w:rPr>
            </w:pPr>
            <w:r>
              <w:rPr>
                <w:b/>
                <w:bCs/>
                <w:sz w:val="24"/>
              </w:rPr>
              <w:t>3</w:t>
            </w:r>
            <w:r>
              <w:rPr>
                <w:sz w:val="24"/>
              </w:rPr>
              <w:t xml:space="preserve"> 预应力筋宜采用预应力钢丝、钢绞线和预应力螺纹钢筋。</w:t>
            </w:r>
          </w:p>
        </w:tc>
        <w:tc>
          <w:tcPr>
            <w:tcW w:w="7087" w:type="dxa"/>
          </w:tcPr>
          <w:p>
            <w:pPr>
              <w:spacing w:line="360" w:lineRule="auto"/>
              <w:rPr>
                <w:sz w:val="24"/>
              </w:rPr>
            </w:pPr>
            <w:r>
              <w:rPr>
                <w:b/>
                <w:bCs/>
                <w:sz w:val="24"/>
              </w:rPr>
              <w:t xml:space="preserve">4.2.1 </w:t>
            </w:r>
            <w:r>
              <w:rPr>
                <w:sz w:val="24"/>
              </w:rPr>
              <w:t>混凝土结构的钢筋应按下列规定选用：</w:t>
            </w:r>
          </w:p>
          <w:p>
            <w:pPr>
              <w:spacing w:line="360" w:lineRule="auto"/>
              <w:ind w:firstLine="482" w:firstLineChars="200"/>
              <w:rPr>
                <w:sz w:val="24"/>
              </w:rPr>
            </w:pPr>
            <w:r>
              <w:rPr>
                <w:b/>
                <w:bCs/>
                <w:sz w:val="24"/>
              </w:rPr>
              <w:t>1</w:t>
            </w:r>
            <w:r>
              <w:rPr>
                <w:sz w:val="24"/>
              </w:rPr>
              <w:t xml:space="preserve"> 纵向受力普通钢筋可采用HRB400、HRB500、HRBF400、HRBF500、RRB400、HPB300钢筋；梁、柱和斜撑构件的纵向受力普通钢筋宜采用HRB400、HRB500、HRBF400、HRBF500钢筋。</w:t>
            </w:r>
          </w:p>
          <w:p>
            <w:pPr>
              <w:spacing w:line="360" w:lineRule="auto"/>
              <w:ind w:firstLine="482" w:firstLineChars="200"/>
              <w:rPr>
                <w:sz w:val="24"/>
              </w:rPr>
            </w:pPr>
            <w:r>
              <w:rPr>
                <w:b/>
                <w:bCs/>
                <w:sz w:val="24"/>
              </w:rPr>
              <w:t>2</w:t>
            </w:r>
            <w:r>
              <w:rPr>
                <w:sz w:val="24"/>
              </w:rPr>
              <w:t xml:space="preserve"> 箍筋宜采用HRB400、HRBF400、HPB300、HRB500、HRBF500钢筋。</w:t>
            </w:r>
          </w:p>
          <w:p>
            <w:pPr>
              <w:spacing w:line="500" w:lineRule="exact"/>
              <w:jc w:val="center"/>
              <w:outlineLvl w:val="0"/>
              <w:rPr>
                <w:b/>
                <w:sz w:val="24"/>
              </w:rPr>
            </w:pPr>
            <w:r>
              <w:rPr>
                <w:b/>
                <w:bCs/>
                <w:sz w:val="24"/>
              </w:rPr>
              <w:t>3</w:t>
            </w:r>
            <w:r>
              <w:rPr>
                <w:sz w:val="24"/>
              </w:rPr>
              <w:t xml:space="preserve"> 预应力筋宜采用预应力钢丝、钢绞线和预应力螺纹钢筋。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numPr>
                <w:ilvl w:val="2"/>
                <w:numId w:val="1"/>
              </w:numPr>
              <w:spacing w:line="440" w:lineRule="exact"/>
              <w:outlineLvl w:val="2"/>
              <w:rPr>
                <w:rFonts w:eastAsia="黑体"/>
                <w:b/>
                <w:sz w:val="24"/>
              </w:rPr>
            </w:pPr>
            <w:bookmarkStart w:id="1" w:name="OLE_LINK26"/>
            <w:bookmarkStart w:id="2" w:name="OLE_LINK25"/>
            <w:bookmarkStart w:id="3" w:name="OLE_LINK27"/>
            <w:r>
              <w:rPr>
                <w:rFonts w:eastAsia="黑体"/>
                <w:b/>
                <w:sz w:val="24"/>
              </w:rPr>
              <w:t>钢筋的强度标准值应具有不小于95％的保证率。普通钢筋的屈服强度标准值</w:t>
            </w:r>
            <w:r>
              <w:rPr>
                <w:rFonts w:eastAsia="黑体"/>
                <w:b/>
                <w:position w:val="-14"/>
                <w:sz w:val="24"/>
              </w:rPr>
              <w:object>
                <v:shape id="_x0000_i1038" o:spt="75" type="#_x0000_t75" style="height:18.15pt;width:16.3pt;" o:ole="t" filled="f" o:preferrelative="t" stroked="f" coordsize="21600,21600">
                  <v:path/>
                  <v:fill on="f" focussize="0,0"/>
                  <v:stroke on="f" joinstyle="miter"/>
                  <v:imagedata r:id="rId29" o:title=""/>
                  <o:lock v:ext="edit" aspectratio="t"/>
                  <w10:wrap type="none"/>
                  <w10:anchorlock/>
                </v:shape>
                <o:OLEObject Type="Embed" ProgID="Equation.DSMT4" ShapeID="_x0000_i1038" DrawAspect="Content" ObjectID="_1468075739" r:id="rId28">
                  <o:LockedField>false</o:LockedField>
                </o:OLEObject>
              </w:object>
            </w:r>
            <w:r>
              <w:rPr>
                <w:rFonts w:eastAsia="黑体"/>
                <w:b/>
                <w:sz w:val="24"/>
              </w:rPr>
              <w:t>、极限强度标准值</w:t>
            </w:r>
            <w:r>
              <w:rPr>
                <w:rFonts w:eastAsia="黑体"/>
                <w:b/>
                <w:position w:val="-10"/>
                <w:sz w:val="24"/>
              </w:rPr>
              <w:object>
                <v:shape id="_x0000_i1039" o:spt="75" type="#_x0000_t75" style="height:16.3pt;width:16.9pt;" o:ole="t" filled="f" o:preferrelative="t" stroked="f" coordsize="21600,21600">
                  <v:path/>
                  <v:fill on="f" focussize="0,0"/>
                  <v:stroke on="f" joinstyle="miter"/>
                  <v:imagedata r:id="rId31" o:title=""/>
                  <o:lock v:ext="edit" aspectratio="t"/>
                  <w10:wrap type="none"/>
                  <w10:anchorlock/>
                </v:shape>
                <o:OLEObject Type="Embed" ProgID="Equation.DSMT4" ShapeID="_x0000_i1039" DrawAspect="Content" ObjectID="_1468075740" r:id="rId30">
                  <o:LockedField>false</o:LockedField>
                </o:OLEObject>
              </w:object>
            </w:r>
            <w:r>
              <w:rPr>
                <w:rFonts w:eastAsia="黑体"/>
                <w:b/>
                <w:sz w:val="24"/>
              </w:rPr>
              <w:t>应按表4.2.2-1采用；预应力钢丝、钢绞线和预应力螺纹钢筋的极限强度标准值</w:t>
            </w:r>
            <w:r>
              <w:rPr>
                <w:rFonts w:eastAsia="黑体"/>
                <w:b/>
                <w:position w:val="-14"/>
                <w:sz w:val="24"/>
              </w:rPr>
              <w:object>
                <v:shape id="_x0000_i1040" o:spt="75" type="#_x0000_t75" style="height:18.15pt;width:16.9pt;" o:ole="t" filled="f" o:preferrelative="t" stroked="f" coordsize="21600,21600">
                  <v:path/>
                  <v:fill on="f" focussize="0,0"/>
                  <v:stroke on="f" joinstyle="miter"/>
                  <v:imagedata r:id="rId33" o:title=""/>
                  <o:lock v:ext="edit" aspectratio="t"/>
                  <w10:wrap type="none"/>
                  <w10:anchorlock/>
                </v:shape>
                <o:OLEObject Type="Embed" ProgID="Equation.DSMT4" ShapeID="_x0000_i1040" DrawAspect="Content" ObjectID="_1468075741" r:id="rId32">
                  <o:LockedField>false</o:LockedField>
                </o:OLEObject>
              </w:object>
            </w:r>
            <w:r>
              <w:rPr>
                <w:rFonts w:eastAsia="黑体"/>
                <w:b/>
                <w:sz w:val="24"/>
              </w:rPr>
              <w:t>及屈服强度标准值</w:t>
            </w:r>
            <w:r>
              <w:rPr>
                <w:rFonts w:eastAsia="黑体"/>
                <w:b/>
                <w:position w:val="-14"/>
                <w:sz w:val="24"/>
              </w:rPr>
              <w:object>
                <v:shape id="_x0000_i1041" o:spt="75" type="#_x0000_t75" style="height:18.8pt;width:20.65pt;" o:ole="t" filled="f" o:preferrelative="t" stroked="f" coordsize="21600,21600">
                  <v:path/>
                  <v:fill on="f" focussize="0,0"/>
                  <v:stroke on="f" joinstyle="miter"/>
                  <v:imagedata r:id="rId35" o:title=""/>
                  <o:lock v:ext="edit" aspectratio="t"/>
                  <w10:wrap type="none"/>
                  <w10:anchorlock/>
                </v:shape>
                <o:OLEObject Type="Embed" ProgID="Equation.DSMT4" ShapeID="_x0000_i1041" DrawAspect="Content" ObjectID="_1468075742" r:id="rId34">
                  <o:LockedField>false</o:LockedField>
                </o:OLEObject>
              </w:object>
            </w:r>
            <w:r>
              <w:rPr>
                <w:rFonts w:eastAsia="黑体"/>
                <w:b/>
                <w:sz w:val="24"/>
              </w:rPr>
              <w:t>应按表4.2.2-2采用。</w:t>
            </w:r>
            <w:bookmarkEnd w:id="1"/>
            <w:bookmarkEnd w:id="2"/>
            <w:bookmarkEnd w:id="3"/>
          </w:p>
          <w:tbl>
            <w:tblPr>
              <w:tblStyle w:val="6"/>
              <w:tblpPr w:leftFromText="180" w:rightFromText="180" w:vertAnchor="text" w:horzAnchor="page" w:tblpX="356" w:tblpY="843"/>
              <w:tblOverlap w:val="never"/>
              <w:tblW w:w="6555" w:type="dxa"/>
              <w:tblInd w:w="0" w:type="dxa"/>
              <w:tblLayout w:type="fixed"/>
              <w:tblCellMar>
                <w:top w:w="0" w:type="dxa"/>
                <w:left w:w="108" w:type="dxa"/>
                <w:bottom w:w="0" w:type="dxa"/>
                <w:right w:w="108" w:type="dxa"/>
              </w:tblCellMar>
            </w:tblPr>
            <w:tblGrid>
              <w:gridCol w:w="1470"/>
              <w:gridCol w:w="953"/>
              <w:gridCol w:w="1080"/>
              <w:gridCol w:w="1162"/>
              <w:gridCol w:w="1890"/>
            </w:tblGrid>
            <w:tr>
              <w:tblPrEx>
                <w:tblCellMar>
                  <w:top w:w="0" w:type="dxa"/>
                  <w:left w:w="108" w:type="dxa"/>
                  <w:bottom w:w="0" w:type="dxa"/>
                  <w:right w:w="108" w:type="dxa"/>
                </w:tblCellMar>
              </w:tblPrEx>
              <w:trPr>
                <w:trHeight w:val="51" w:hRule="atLeast"/>
              </w:trPr>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bookmarkStart w:id="4" w:name="OLE_LINK28"/>
                  <w:bookmarkStart w:id="5" w:name="OLE_LINK29"/>
                  <w:bookmarkStart w:id="6" w:name="OLE_LINK33"/>
                  <w:bookmarkStart w:id="7" w:name="OLE_LINK32"/>
                  <w:r>
                    <w:rPr>
                      <w:b/>
                      <w:sz w:val="24"/>
                    </w:rPr>
                    <w:t>牌号</w:t>
                  </w:r>
                </w:p>
              </w:tc>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符 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公称直径</w:t>
                  </w:r>
                  <w:r>
                    <w:rPr>
                      <w:rFonts w:eastAsia="黑体"/>
                      <w:b/>
                      <w:i/>
                      <w:sz w:val="24"/>
                    </w:rPr>
                    <w:t>d</w:t>
                  </w:r>
                  <w:r>
                    <w:rPr>
                      <w:rFonts w:eastAsia="黑体"/>
                      <w:b/>
                      <w:sz w:val="24"/>
                    </w:rPr>
                    <w:t>（mm）</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屈服强度标准值</w:t>
                  </w:r>
                </w:p>
                <w:p>
                  <w:pPr>
                    <w:jc w:val="center"/>
                    <w:rPr>
                      <w:rFonts w:eastAsia="黑体"/>
                      <w:b/>
                      <w:sz w:val="24"/>
                    </w:rPr>
                  </w:pPr>
                  <w:r>
                    <w:rPr>
                      <w:rFonts w:eastAsia="黑体"/>
                      <w:b/>
                      <w:position w:val="-14"/>
                      <w:sz w:val="24"/>
                    </w:rPr>
                    <w:object>
                      <v:shape id="_x0000_i1042" o:spt="75" type="#_x0000_t75" style="height:18.15pt;width:16.3pt;" o:ole="t" filled="f" o:preferrelative="t" stroked="f" coordsize="21600,21600">
                        <v:path/>
                        <v:fill on="f" focussize="0,0"/>
                        <v:stroke on="f" joinstyle="miter"/>
                        <v:imagedata r:id="rId29" o:title=""/>
                        <o:lock v:ext="edit" aspectratio="t"/>
                        <w10:wrap type="none"/>
                        <w10:anchorlock/>
                      </v:shape>
                      <o:OLEObject Type="Embed" ProgID="Equation.DSMT4" ShapeID="_x0000_i1042" DrawAspect="Content" ObjectID="_1468075743" r:id="rId36">
                        <o:LockedField>false</o:LockedField>
                      </o:OLEObject>
                    </w:objec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极限强度标准值</w:t>
                  </w:r>
                </w:p>
                <w:p>
                  <w:pPr>
                    <w:jc w:val="center"/>
                    <w:rPr>
                      <w:rFonts w:eastAsia="黑体"/>
                      <w:b/>
                      <w:sz w:val="24"/>
                    </w:rPr>
                  </w:pPr>
                  <w:r>
                    <w:rPr>
                      <w:rFonts w:eastAsia="黑体"/>
                      <w:b/>
                      <w:position w:val="-10"/>
                      <w:sz w:val="24"/>
                    </w:rPr>
                    <w:object>
                      <v:shape id="_x0000_i1043" o:spt="75" type="#_x0000_t75" style="height:16.3pt;width:16.9pt;" o:ole="t" filled="f" o:preferrelative="t" stroked="f" coordsize="21600,21600">
                        <v:path/>
                        <v:fill on="f" focussize="0,0"/>
                        <v:stroke on="f" joinstyle="miter"/>
                        <v:imagedata r:id="rId31" o:title=""/>
                        <o:lock v:ext="edit" aspectratio="t"/>
                        <w10:wrap type="none"/>
                        <w10:anchorlock/>
                      </v:shape>
                      <o:OLEObject Type="Embed" ProgID="Equation.DSMT4" ShapeID="_x0000_i1043" DrawAspect="Content" ObjectID="_1468075744" r:id="rId37">
                        <o:LockedField>false</o:LockedField>
                      </o:OLEObject>
                    </w:object>
                  </w:r>
                </w:p>
              </w:tc>
            </w:tr>
            <w:tr>
              <w:tblPrEx>
                <w:tblCellMar>
                  <w:top w:w="0" w:type="dxa"/>
                  <w:left w:w="108" w:type="dxa"/>
                  <w:bottom w:w="0" w:type="dxa"/>
                  <w:right w:w="108" w:type="dxa"/>
                </w:tblCellMar>
              </w:tblPrEx>
              <w:trPr>
                <w:trHeight w:val="340" w:hRule="atLeast"/>
              </w:trPr>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HPB300</w:t>
                  </w:r>
                </w:p>
              </w:tc>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drawing>
                      <wp:inline distT="0" distB="0" distL="114300" distR="114300">
                        <wp:extent cx="151130" cy="151130"/>
                        <wp:effectExtent l="0" t="0" r="1270" b="1270"/>
                        <wp:docPr id="1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8"/>
                                <pic:cNvPicPr>
                                  <a:picLocks noChangeAspect="1"/>
                                </pic:cNvPicPr>
                              </pic:nvPicPr>
                              <pic:blipFill>
                                <a:blip r:embed="rId38"/>
                                <a:stretch>
                                  <a:fillRect/>
                                </a:stretch>
                              </pic:blipFill>
                              <pic:spPr>
                                <a:xfrm>
                                  <a:off x="0" y="0"/>
                                  <a:ext cx="151130" cy="151130"/>
                                </a:xfrm>
                                <a:prstGeom prst="rect">
                                  <a:avLst/>
                                </a:prstGeom>
                                <a:noFill/>
                                <a:ln>
                                  <a:noFill/>
                                </a:ln>
                              </pic:spPr>
                            </pic:pic>
                          </a:graphicData>
                        </a:graphic>
                      </wp:inline>
                    </w:drawing>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黑体"/>
                      <w:b/>
                      <w:color w:val="0070C0"/>
                      <w:sz w:val="24"/>
                      <w:u w:val="single"/>
                    </w:rPr>
                  </w:pPr>
                  <w:r>
                    <w:rPr>
                      <w:rFonts w:eastAsia="黑体"/>
                      <w:b/>
                      <w:sz w:val="24"/>
                    </w:rPr>
                    <w:t>6~14</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300</w: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420</w:t>
                  </w:r>
                </w:p>
              </w:tc>
            </w:tr>
            <w:tr>
              <w:tblPrEx>
                <w:tblCellMar>
                  <w:top w:w="0" w:type="dxa"/>
                  <w:left w:w="108" w:type="dxa"/>
                  <w:bottom w:w="0" w:type="dxa"/>
                  <w:right w:w="108" w:type="dxa"/>
                </w:tblCellMar>
              </w:tblPrEx>
              <w:trPr>
                <w:trHeight w:val="340" w:hRule="atLeast"/>
              </w:trPr>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bdr w:val="single" w:color="auto" w:sz="4" w:space="0"/>
                    </w:rPr>
                  </w:pPr>
                  <w:r>
                    <w:rPr>
                      <w:rFonts w:eastAsia="黑体"/>
                      <w:b/>
                      <w:sz w:val="24"/>
                      <w:bdr w:val="single" w:color="auto" w:sz="4" w:space="0"/>
                    </w:rPr>
                    <w:t>HRB335</w:t>
                  </w:r>
                </w:p>
              </w:tc>
              <w:tc>
                <w:tcPr>
                  <w:tcW w:w="953"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eastAsia="黑体"/>
                      <w:b/>
                      <w:sz w:val="24"/>
                      <w:bdr w:val="single" w:color="auto" w:sz="4" w:space="0"/>
                      <w:vertAlign w:val="superscript"/>
                    </w:rPr>
                  </w:pPr>
                  <w:r>
                    <w:rPr>
                      <w:rFonts w:ascii="Times New Roman" w:hAnsi="Times New Roman" w:eastAsia="黑体"/>
                      <w:b/>
                      <w:sz w:val="24"/>
                      <w:bdr w:val="single" w:color="auto" w:sz="4" w:space="0"/>
                    </w:rPr>
                    <w:drawing>
                      <wp:inline distT="0" distB="0" distL="114300" distR="114300">
                        <wp:extent cx="129540" cy="151130"/>
                        <wp:effectExtent l="0" t="0" r="3810" b="1270"/>
                        <wp:docPr id="17"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0"/>
                                <pic:cNvPicPr>
                                  <a:picLocks noChangeAspect="1"/>
                                </pic:cNvPicPr>
                              </pic:nvPicPr>
                              <pic:blipFill>
                                <a:blip r:embed="rId39"/>
                                <a:stretch>
                                  <a:fillRect/>
                                </a:stretch>
                              </pic:blipFill>
                              <pic:spPr>
                                <a:xfrm>
                                  <a:off x="0" y="0"/>
                                  <a:ext cx="129540" cy="151130"/>
                                </a:xfrm>
                                <a:prstGeom prst="rect">
                                  <a:avLst/>
                                </a:prstGeom>
                                <a:noFill/>
                                <a:ln>
                                  <a:noFill/>
                                </a:ln>
                              </pic:spPr>
                            </pic:pic>
                          </a:graphicData>
                        </a:graphic>
                      </wp:inline>
                    </w:drawing>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bdr w:val="single" w:color="auto" w:sz="4" w:space="0"/>
                    </w:rPr>
                  </w:pPr>
                  <w:r>
                    <w:rPr>
                      <w:rFonts w:eastAsia="黑体"/>
                      <w:b/>
                      <w:sz w:val="24"/>
                      <w:bdr w:val="single" w:color="auto" w:sz="4" w:space="0"/>
                    </w:rPr>
                    <w:t>6~14</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bdr w:val="single" w:color="auto" w:sz="4" w:space="0"/>
                    </w:rPr>
                  </w:pPr>
                  <w:r>
                    <w:rPr>
                      <w:rFonts w:eastAsia="黑体"/>
                      <w:b/>
                      <w:sz w:val="24"/>
                      <w:bdr w:val="single" w:color="auto" w:sz="4" w:space="0"/>
                    </w:rPr>
                    <w:t>335</w: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bdr w:val="single" w:color="auto" w:sz="4" w:space="0"/>
                    </w:rPr>
                  </w:pPr>
                  <w:r>
                    <w:rPr>
                      <w:rFonts w:eastAsia="黑体"/>
                      <w:b/>
                      <w:sz w:val="24"/>
                      <w:bdr w:val="single" w:color="auto" w:sz="4" w:space="0"/>
                    </w:rPr>
                    <w:t>455</w:t>
                  </w:r>
                </w:p>
              </w:tc>
            </w:tr>
            <w:tr>
              <w:tblPrEx>
                <w:tblCellMar>
                  <w:top w:w="0" w:type="dxa"/>
                  <w:left w:w="108" w:type="dxa"/>
                  <w:bottom w:w="0" w:type="dxa"/>
                  <w:right w:w="108" w:type="dxa"/>
                </w:tblCellMar>
              </w:tblPrEx>
              <w:trPr>
                <w:trHeight w:val="340" w:hRule="atLeast"/>
              </w:trPr>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HRB400</w:t>
                  </w:r>
                </w:p>
                <w:p>
                  <w:pPr>
                    <w:jc w:val="center"/>
                    <w:rPr>
                      <w:rFonts w:eastAsia="黑体"/>
                      <w:b/>
                      <w:sz w:val="24"/>
                    </w:rPr>
                  </w:pPr>
                  <w:r>
                    <w:rPr>
                      <w:rFonts w:eastAsia="黑体"/>
                      <w:b/>
                      <w:sz w:val="24"/>
                    </w:rPr>
                    <w:t>HRBF400</w:t>
                  </w:r>
                </w:p>
                <w:p>
                  <w:pPr>
                    <w:jc w:val="center"/>
                    <w:rPr>
                      <w:rFonts w:eastAsia="黑体"/>
                      <w:b/>
                      <w:sz w:val="24"/>
                    </w:rPr>
                  </w:pPr>
                  <w:r>
                    <w:rPr>
                      <w:rFonts w:eastAsia="黑体"/>
                      <w:b/>
                      <w:sz w:val="24"/>
                    </w:rPr>
                    <w:t>RRB400</w:t>
                  </w:r>
                </w:p>
              </w:tc>
              <w:tc>
                <w:tcPr>
                  <w:tcW w:w="953"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eastAsia="黑体"/>
                      <w:b/>
                      <w:sz w:val="24"/>
                    </w:rPr>
                  </w:pPr>
                  <w:r>
                    <w:rPr>
                      <w:rFonts w:ascii="Times New Roman" w:hAnsi="Times New Roman" w:eastAsia="黑体"/>
                      <w:b/>
                      <w:sz w:val="24"/>
                    </w:rPr>
                    <w:drawing>
                      <wp:inline distT="0" distB="0" distL="114300" distR="114300">
                        <wp:extent cx="151130" cy="151130"/>
                        <wp:effectExtent l="0" t="0" r="1270" b="1270"/>
                        <wp:docPr id="1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9"/>
                                <pic:cNvPicPr>
                                  <a:picLocks noChangeAspect="1"/>
                                </pic:cNvPicPr>
                              </pic:nvPicPr>
                              <pic:blipFill>
                                <a:blip r:embed="rId40"/>
                                <a:stretch>
                                  <a:fillRect/>
                                </a:stretch>
                              </pic:blipFill>
                              <pic:spPr>
                                <a:xfrm>
                                  <a:off x="0" y="0"/>
                                  <a:ext cx="151130" cy="151130"/>
                                </a:xfrm>
                                <a:prstGeom prst="rect">
                                  <a:avLst/>
                                </a:prstGeom>
                                <a:noFill/>
                                <a:ln>
                                  <a:noFill/>
                                </a:ln>
                              </pic:spPr>
                            </pic:pic>
                          </a:graphicData>
                        </a:graphic>
                      </wp:inline>
                    </w:drawing>
                  </w:r>
                </w:p>
                <w:p>
                  <w:pPr>
                    <w:pStyle w:val="3"/>
                    <w:jc w:val="center"/>
                    <w:rPr>
                      <w:rFonts w:ascii="Times New Roman" w:hAnsi="Times New Roman" w:eastAsia="黑体"/>
                      <w:b/>
                      <w:sz w:val="24"/>
                    </w:rPr>
                  </w:pPr>
                  <w:r>
                    <w:rPr>
                      <w:rFonts w:ascii="Times New Roman" w:hAnsi="Times New Roman" w:eastAsia="黑体"/>
                      <w:b/>
                      <w:sz w:val="24"/>
                    </w:rPr>
                    <w:drawing>
                      <wp:inline distT="0" distB="0" distL="114300" distR="114300">
                        <wp:extent cx="151130" cy="151130"/>
                        <wp:effectExtent l="0" t="0" r="1270" b="1270"/>
                        <wp:docPr id="1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0"/>
                                <pic:cNvPicPr>
                                  <a:picLocks noChangeAspect="1"/>
                                </pic:cNvPicPr>
                              </pic:nvPicPr>
                              <pic:blipFill>
                                <a:blip r:embed="rId40"/>
                                <a:stretch>
                                  <a:fillRect/>
                                </a:stretch>
                              </pic:blipFill>
                              <pic:spPr>
                                <a:xfrm>
                                  <a:off x="0" y="0"/>
                                  <a:ext cx="151130" cy="151130"/>
                                </a:xfrm>
                                <a:prstGeom prst="rect">
                                  <a:avLst/>
                                </a:prstGeom>
                                <a:noFill/>
                                <a:ln>
                                  <a:noFill/>
                                </a:ln>
                              </pic:spPr>
                            </pic:pic>
                          </a:graphicData>
                        </a:graphic>
                      </wp:inline>
                    </w:drawing>
                  </w:r>
                  <w:r>
                    <w:rPr>
                      <w:rFonts w:ascii="Times New Roman" w:hAnsi="Times New Roman" w:eastAsia="黑体"/>
                      <w:b/>
                      <w:sz w:val="24"/>
                      <w:vertAlign w:val="superscript"/>
                    </w:rPr>
                    <w:t>F</w:t>
                  </w:r>
                  <w:r>
                    <w:rPr>
                      <w:rFonts w:ascii="Times New Roman" w:hAnsi="Times New Roman" w:eastAsia="黑体"/>
                      <w:b/>
                      <w:sz w:val="24"/>
                    </w:rPr>
                    <w:t xml:space="preserve"> </w:t>
                  </w:r>
                </w:p>
                <w:p>
                  <w:pPr>
                    <w:pStyle w:val="3"/>
                    <w:jc w:val="center"/>
                    <w:rPr>
                      <w:rFonts w:ascii="Times New Roman" w:hAnsi="Times New Roman" w:eastAsia="黑体"/>
                      <w:b/>
                      <w:sz w:val="24"/>
                    </w:rPr>
                  </w:pPr>
                  <w:r>
                    <w:rPr>
                      <w:rFonts w:ascii="Times New Roman" w:hAnsi="Times New Roman" w:eastAsia="黑体"/>
                      <w:b/>
                      <w:sz w:val="24"/>
                    </w:rPr>
                    <w:drawing>
                      <wp:inline distT="0" distB="0" distL="114300" distR="114300">
                        <wp:extent cx="151130" cy="151130"/>
                        <wp:effectExtent l="0" t="0" r="1270" b="1270"/>
                        <wp:docPr id="1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1"/>
                                <pic:cNvPicPr>
                                  <a:picLocks noChangeAspect="1"/>
                                </pic:cNvPicPr>
                              </pic:nvPicPr>
                              <pic:blipFill>
                                <a:blip r:embed="rId40"/>
                                <a:stretch>
                                  <a:fillRect/>
                                </a:stretch>
                              </pic:blipFill>
                              <pic:spPr>
                                <a:xfrm>
                                  <a:off x="0" y="0"/>
                                  <a:ext cx="151130" cy="151130"/>
                                </a:xfrm>
                                <a:prstGeom prst="rect">
                                  <a:avLst/>
                                </a:prstGeom>
                                <a:noFill/>
                                <a:ln>
                                  <a:noFill/>
                                </a:ln>
                              </pic:spPr>
                            </pic:pic>
                          </a:graphicData>
                        </a:graphic>
                      </wp:inline>
                    </w:drawing>
                  </w:r>
                  <w:r>
                    <w:rPr>
                      <w:rFonts w:ascii="Times New Roman" w:hAnsi="Times New Roman" w:eastAsia="黑体"/>
                      <w:b/>
                      <w:sz w:val="24"/>
                      <w:vertAlign w:val="superscript"/>
                    </w:rPr>
                    <w:t>R</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6~50</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400</w: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540</w:t>
                  </w:r>
                </w:p>
              </w:tc>
            </w:tr>
            <w:tr>
              <w:tblPrEx>
                <w:tblCellMar>
                  <w:top w:w="0" w:type="dxa"/>
                  <w:left w:w="108" w:type="dxa"/>
                  <w:bottom w:w="0" w:type="dxa"/>
                  <w:right w:w="108" w:type="dxa"/>
                </w:tblCellMar>
              </w:tblPrEx>
              <w:trPr>
                <w:trHeight w:val="340" w:hRule="atLeast"/>
              </w:trPr>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HRB500</w:t>
                  </w:r>
                </w:p>
                <w:p>
                  <w:pPr>
                    <w:jc w:val="center"/>
                    <w:rPr>
                      <w:rFonts w:eastAsia="黑体"/>
                      <w:b/>
                      <w:sz w:val="24"/>
                    </w:rPr>
                  </w:pPr>
                  <w:r>
                    <w:rPr>
                      <w:rFonts w:eastAsia="黑体"/>
                      <w:b/>
                      <w:sz w:val="24"/>
                    </w:rPr>
                    <w:t>HRBF500</w:t>
                  </w:r>
                </w:p>
              </w:tc>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drawing>
                      <wp:inline distT="0" distB="0" distL="114300" distR="114300">
                        <wp:extent cx="112395" cy="122555"/>
                        <wp:effectExtent l="0" t="0" r="1905" b="10795"/>
                        <wp:docPr id="13" name="图片 4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2" descr="未命名"/>
                                <pic:cNvPicPr>
                                  <a:picLocks noChangeAspect="1"/>
                                </pic:cNvPicPr>
                              </pic:nvPicPr>
                              <pic:blipFill>
                                <a:blip r:embed="rId41"/>
                                <a:srcRect r="96936" b="95322"/>
                                <a:stretch>
                                  <a:fillRect/>
                                </a:stretch>
                              </pic:blipFill>
                              <pic:spPr>
                                <a:xfrm>
                                  <a:off x="0" y="0"/>
                                  <a:ext cx="112395" cy="122555"/>
                                </a:xfrm>
                                <a:prstGeom prst="rect">
                                  <a:avLst/>
                                </a:prstGeom>
                                <a:noFill/>
                                <a:ln>
                                  <a:noFill/>
                                </a:ln>
                              </pic:spPr>
                            </pic:pic>
                          </a:graphicData>
                        </a:graphic>
                      </wp:inline>
                    </w:drawing>
                  </w:r>
                </w:p>
                <w:p>
                  <w:pPr>
                    <w:jc w:val="center"/>
                    <w:rPr>
                      <w:rFonts w:eastAsia="黑体"/>
                      <w:b/>
                      <w:sz w:val="24"/>
                    </w:rPr>
                  </w:pPr>
                  <w:r>
                    <w:rPr>
                      <w:rFonts w:eastAsia="黑体"/>
                      <w:b/>
                      <w:sz w:val="24"/>
                    </w:rPr>
                    <w:drawing>
                      <wp:inline distT="0" distB="0" distL="114300" distR="114300">
                        <wp:extent cx="112395" cy="122555"/>
                        <wp:effectExtent l="0" t="0" r="1905" b="10795"/>
                        <wp:docPr id="15" name="图片 4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3" descr="未命名"/>
                                <pic:cNvPicPr>
                                  <a:picLocks noChangeAspect="1"/>
                                </pic:cNvPicPr>
                              </pic:nvPicPr>
                              <pic:blipFill>
                                <a:blip r:embed="rId41"/>
                                <a:srcRect r="96936" b="95322"/>
                                <a:stretch>
                                  <a:fillRect/>
                                </a:stretch>
                              </pic:blipFill>
                              <pic:spPr>
                                <a:xfrm>
                                  <a:off x="0" y="0"/>
                                  <a:ext cx="112395" cy="122555"/>
                                </a:xfrm>
                                <a:prstGeom prst="rect">
                                  <a:avLst/>
                                </a:prstGeom>
                                <a:noFill/>
                                <a:ln>
                                  <a:noFill/>
                                </a:ln>
                              </pic:spPr>
                            </pic:pic>
                          </a:graphicData>
                        </a:graphic>
                      </wp:inline>
                    </w:drawing>
                  </w:r>
                  <w:r>
                    <w:rPr>
                      <w:rFonts w:eastAsia="黑体"/>
                      <w:b/>
                      <w:sz w:val="24"/>
                      <w:vertAlign w:val="superscript"/>
                    </w:rPr>
                    <w:t>F</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6~50</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500</w: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630</w:t>
                  </w:r>
                </w:p>
              </w:tc>
            </w:tr>
          </w:tbl>
          <w:p>
            <w:pPr>
              <w:pStyle w:val="10"/>
              <w:rPr>
                <w:sz w:val="24"/>
              </w:rPr>
            </w:pPr>
            <w:r>
              <w:rPr>
                <w:rFonts w:eastAsia="黑体"/>
                <w:sz w:val="24"/>
              </w:rPr>
              <w:t>表4.2.2-1  普通钢筋强度标准值（N/mm</w:t>
            </w:r>
            <w:r>
              <w:rPr>
                <w:rFonts w:eastAsia="黑体"/>
                <w:sz w:val="24"/>
                <w:vertAlign w:val="superscript"/>
              </w:rPr>
              <w:t>2</w:t>
            </w:r>
            <w:r>
              <w:rPr>
                <w:rFonts w:eastAsia="黑体"/>
                <w:sz w:val="24"/>
              </w:rPr>
              <w:t>）</w:t>
            </w:r>
            <w:bookmarkEnd w:id="4"/>
            <w:bookmarkEnd w:id="5"/>
            <w:bookmarkEnd w:id="6"/>
            <w:bookmarkEnd w:id="7"/>
          </w:p>
        </w:tc>
        <w:tc>
          <w:tcPr>
            <w:tcW w:w="7087" w:type="dxa"/>
          </w:tcPr>
          <w:p>
            <w:pPr>
              <w:spacing w:line="440" w:lineRule="exact"/>
              <w:outlineLvl w:val="2"/>
              <w:rPr>
                <w:rFonts w:eastAsia="黑体"/>
                <w:b/>
                <w:sz w:val="24"/>
              </w:rPr>
            </w:pPr>
            <w:r>
              <w:rPr>
                <w:rFonts w:eastAsia="黑体"/>
                <w:b/>
                <w:sz w:val="24"/>
              </w:rPr>
              <w:t>4.2.2  钢筋的强度标准值应具有不小于95％的保证率。普通钢筋的屈服强度标准值</w:t>
            </w:r>
            <w:r>
              <w:rPr>
                <w:rFonts w:eastAsia="黑体"/>
                <w:b/>
                <w:position w:val="-14"/>
                <w:sz w:val="24"/>
              </w:rPr>
              <w:object>
                <v:shape id="_x0000_i1044" o:spt="75" type="#_x0000_t75" style="height:18.15pt;width:16.3pt;" o:ole="t" filled="f" o:preferrelative="t" stroked="f" coordsize="21600,21600">
                  <v:path/>
                  <v:fill on="f" focussize="0,0"/>
                  <v:stroke on="f" joinstyle="miter"/>
                  <v:imagedata r:id="rId29" o:title=""/>
                  <o:lock v:ext="edit" aspectratio="t"/>
                  <w10:wrap type="none"/>
                  <w10:anchorlock/>
                </v:shape>
                <o:OLEObject Type="Embed" ProgID="Equation.DSMT4" ShapeID="_x0000_i1044" DrawAspect="Content" ObjectID="_1468075745" r:id="rId42">
                  <o:LockedField>false</o:LockedField>
                </o:OLEObject>
              </w:object>
            </w:r>
            <w:r>
              <w:rPr>
                <w:rFonts w:eastAsia="黑体"/>
                <w:b/>
                <w:sz w:val="24"/>
              </w:rPr>
              <w:t>、极限强度标准值</w:t>
            </w:r>
            <w:r>
              <w:rPr>
                <w:rFonts w:eastAsia="黑体"/>
                <w:b/>
                <w:position w:val="-10"/>
                <w:sz w:val="24"/>
              </w:rPr>
              <w:object>
                <v:shape id="_x0000_i1045" o:spt="75" type="#_x0000_t75" style="height:16.3pt;width:16.9pt;" o:ole="t" filled="f" o:preferrelative="t" stroked="f" coordsize="21600,21600">
                  <v:path/>
                  <v:fill on="f" focussize="0,0"/>
                  <v:stroke on="f" joinstyle="miter"/>
                  <v:imagedata r:id="rId31" o:title=""/>
                  <o:lock v:ext="edit" aspectratio="t"/>
                  <w10:wrap type="none"/>
                  <w10:anchorlock/>
                </v:shape>
                <o:OLEObject Type="Embed" ProgID="Equation.DSMT4" ShapeID="_x0000_i1045" DrawAspect="Content" ObjectID="_1468075746" r:id="rId43">
                  <o:LockedField>false</o:LockedField>
                </o:OLEObject>
              </w:object>
            </w:r>
            <w:r>
              <w:rPr>
                <w:rFonts w:eastAsia="黑体"/>
                <w:b/>
                <w:sz w:val="24"/>
              </w:rPr>
              <w:t>应按表4.2.2-1采用；预应力钢丝、钢绞线和预应力螺纹钢筋的极限强度标准值</w:t>
            </w:r>
            <w:r>
              <w:rPr>
                <w:rFonts w:eastAsia="黑体"/>
                <w:b/>
                <w:position w:val="-14"/>
                <w:sz w:val="24"/>
              </w:rPr>
              <w:object>
                <v:shape id="_x0000_i1046" o:spt="75" type="#_x0000_t75" style="height:18.15pt;width:16.9pt;" o:ole="t" filled="f" o:preferrelative="t" stroked="f" coordsize="21600,21600">
                  <v:path/>
                  <v:fill on="f" focussize="0,0"/>
                  <v:stroke on="f" joinstyle="miter"/>
                  <v:imagedata r:id="rId33" o:title=""/>
                  <o:lock v:ext="edit" aspectratio="t"/>
                  <w10:wrap type="none"/>
                  <w10:anchorlock/>
                </v:shape>
                <o:OLEObject Type="Embed" ProgID="Equation.DSMT4" ShapeID="_x0000_i1046" DrawAspect="Content" ObjectID="_1468075747" r:id="rId44">
                  <o:LockedField>false</o:LockedField>
                </o:OLEObject>
              </w:object>
            </w:r>
            <w:r>
              <w:rPr>
                <w:rFonts w:eastAsia="黑体"/>
                <w:b/>
                <w:sz w:val="24"/>
              </w:rPr>
              <w:t>及屈服强度标准值</w:t>
            </w:r>
            <w:r>
              <w:rPr>
                <w:rFonts w:eastAsia="黑体"/>
                <w:b/>
                <w:position w:val="-14"/>
                <w:sz w:val="24"/>
              </w:rPr>
              <w:object>
                <v:shape id="_x0000_i1047" o:spt="75" type="#_x0000_t75" style="height:18.8pt;width:20.65pt;" o:ole="t" filled="f" o:preferrelative="t" stroked="f" coordsize="21600,21600">
                  <v:path/>
                  <v:fill on="f" focussize="0,0"/>
                  <v:stroke on="f" joinstyle="miter"/>
                  <v:imagedata r:id="rId35" o:title=""/>
                  <o:lock v:ext="edit" aspectratio="t"/>
                  <w10:wrap type="none"/>
                  <w10:anchorlock/>
                </v:shape>
                <o:OLEObject Type="Embed" ProgID="Equation.DSMT4" ShapeID="_x0000_i1047" DrawAspect="Content" ObjectID="_1468075748" r:id="rId45">
                  <o:LockedField>false</o:LockedField>
                </o:OLEObject>
              </w:object>
            </w:r>
            <w:r>
              <w:rPr>
                <w:rFonts w:eastAsia="黑体"/>
                <w:b/>
                <w:sz w:val="24"/>
              </w:rPr>
              <w:t>应按表4.2.2-2采用。</w:t>
            </w:r>
          </w:p>
          <w:tbl>
            <w:tblPr>
              <w:tblStyle w:val="6"/>
              <w:tblpPr w:leftFromText="180" w:rightFromText="180" w:vertAnchor="text" w:horzAnchor="page" w:tblpX="356" w:tblpY="843"/>
              <w:tblOverlap w:val="never"/>
              <w:tblW w:w="6555" w:type="dxa"/>
              <w:tblInd w:w="0" w:type="dxa"/>
              <w:tblLayout w:type="fixed"/>
              <w:tblCellMar>
                <w:top w:w="0" w:type="dxa"/>
                <w:left w:w="108" w:type="dxa"/>
                <w:bottom w:w="0" w:type="dxa"/>
                <w:right w:w="108" w:type="dxa"/>
              </w:tblCellMar>
            </w:tblPr>
            <w:tblGrid>
              <w:gridCol w:w="1470"/>
              <w:gridCol w:w="953"/>
              <w:gridCol w:w="1080"/>
              <w:gridCol w:w="1162"/>
              <w:gridCol w:w="1890"/>
            </w:tblGrid>
            <w:tr>
              <w:tblPrEx>
                <w:tblCellMar>
                  <w:top w:w="0" w:type="dxa"/>
                  <w:left w:w="108" w:type="dxa"/>
                  <w:bottom w:w="0" w:type="dxa"/>
                  <w:right w:w="108" w:type="dxa"/>
                </w:tblCellMar>
              </w:tblPrEx>
              <w:trPr>
                <w:trHeight w:val="51" w:hRule="atLeast"/>
              </w:trPr>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b/>
                      <w:sz w:val="24"/>
                    </w:rPr>
                    <w:t>牌号</w:t>
                  </w:r>
                </w:p>
              </w:tc>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符 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公称直径</w:t>
                  </w:r>
                  <w:r>
                    <w:rPr>
                      <w:rFonts w:eastAsia="黑体"/>
                      <w:b/>
                      <w:i/>
                      <w:sz w:val="24"/>
                    </w:rPr>
                    <w:t>d</w:t>
                  </w:r>
                  <w:r>
                    <w:rPr>
                      <w:rFonts w:eastAsia="黑体"/>
                      <w:b/>
                      <w:sz w:val="24"/>
                    </w:rPr>
                    <w:t>（mm）</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屈服强度标准值</w:t>
                  </w:r>
                </w:p>
                <w:p>
                  <w:pPr>
                    <w:jc w:val="center"/>
                    <w:rPr>
                      <w:rFonts w:eastAsia="黑体"/>
                      <w:b/>
                      <w:sz w:val="24"/>
                    </w:rPr>
                  </w:pPr>
                  <w:r>
                    <w:rPr>
                      <w:rFonts w:eastAsia="黑体"/>
                      <w:b/>
                      <w:position w:val="-14"/>
                      <w:sz w:val="24"/>
                    </w:rPr>
                    <w:object>
                      <v:shape id="_x0000_i1048" o:spt="75" type="#_x0000_t75" style="height:18.15pt;width:16.3pt;" o:ole="t" filled="f" o:preferrelative="t" stroked="f" coordsize="21600,21600">
                        <v:path/>
                        <v:fill on="f" focussize="0,0"/>
                        <v:stroke on="f" joinstyle="miter"/>
                        <v:imagedata r:id="rId29" o:title=""/>
                        <o:lock v:ext="edit" aspectratio="t"/>
                        <w10:wrap type="none"/>
                        <w10:anchorlock/>
                      </v:shape>
                      <o:OLEObject Type="Embed" ProgID="Equation.DSMT4" ShapeID="_x0000_i1048" DrawAspect="Content" ObjectID="_1468075749" r:id="rId46">
                        <o:LockedField>false</o:LockedField>
                      </o:OLEObject>
                    </w:objec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极限强度标准值</w:t>
                  </w:r>
                </w:p>
                <w:p>
                  <w:pPr>
                    <w:jc w:val="center"/>
                    <w:rPr>
                      <w:rFonts w:eastAsia="黑体"/>
                      <w:b/>
                      <w:sz w:val="24"/>
                    </w:rPr>
                  </w:pPr>
                  <w:r>
                    <w:rPr>
                      <w:rFonts w:eastAsia="黑体"/>
                      <w:b/>
                      <w:position w:val="-10"/>
                      <w:sz w:val="24"/>
                    </w:rPr>
                    <w:object>
                      <v:shape id="_x0000_i1049" o:spt="75" type="#_x0000_t75" style="height:16.3pt;width:16.9pt;" o:ole="t" filled="f" o:preferrelative="t" stroked="f" coordsize="21600,21600">
                        <v:path/>
                        <v:fill on="f" focussize="0,0"/>
                        <v:stroke on="f" joinstyle="miter"/>
                        <v:imagedata r:id="rId31" o:title=""/>
                        <o:lock v:ext="edit" aspectratio="t"/>
                        <w10:wrap type="none"/>
                        <w10:anchorlock/>
                      </v:shape>
                      <o:OLEObject Type="Embed" ProgID="Equation.DSMT4" ShapeID="_x0000_i1049" DrawAspect="Content" ObjectID="_1468075750" r:id="rId47">
                        <o:LockedField>false</o:LockedField>
                      </o:OLEObject>
                    </w:object>
                  </w:r>
                </w:p>
              </w:tc>
            </w:tr>
            <w:tr>
              <w:tblPrEx>
                <w:tblCellMar>
                  <w:top w:w="0" w:type="dxa"/>
                  <w:left w:w="108" w:type="dxa"/>
                  <w:bottom w:w="0" w:type="dxa"/>
                  <w:right w:w="108" w:type="dxa"/>
                </w:tblCellMar>
              </w:tblPrEx>
              <w:trPr>
                <w:trHeight w:val="340" w:hRule="atLeast"/>
              </w:trPr>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HPB300</w:t>
                  </w:r>
                </w:p>
              </w:tc>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drawing>
                      <wp:inline distT="0" distB="0" distL="114300" distR="114300">
                        <wp:extent cx="151130" cy="151130"/>
                        <wp:effectExtent l="0" t="0" r="1270" b="1270"/>
                        <wp:docPr id="1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8"/>
                                <pic:cNvPicPr>
                                  <a:picLocks noChangeAspect="1"/>
                                </pic:cNvPicPr>
                              </pic:nvPicPr>
                              <pic:blipFill>
                                <a:blip r:embed="rId38"/>
                                <a:stretch>
                                  <a:fillRect/>
                                </a:stretch>
                              </pic:blipFill>
                              <pic:spPr>
                                <a:xfrm>
                                  <a:off x="0" y="0"/>
                                  <a:ext cx="151130" cy="151130"/>
                                </a:xfrm>
                                <a:prstGeom prst="rect">
                                  <a:avLst/>
                                </a:prstGeom>
                                <a:noFill/>
                                <a:ln>
                                  <a:noFill/>
                                </a:ln>
                              </pic:spPr>
                            </pic:pic>
                          </a:graphicData>
                        </a:graphic>
                      </wp:inline>
                    </w:drawing>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黑体"/>
                      <w:b/>
                      <w:color w:val="0070C0"/>
                      <w:sz w:val="24"/>
                      <w:u w:val="single"/>
                    </w:rPr>
                  </w:pPr>
                  <w:r>
                    <w:rPr>
                      <w:rFonts w:eastAsia="黑体"/>
                      <w:b/>
                      <w:sz w:val="24"/>
                    </w:rPr>
                    <w:t>6~14</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300</w: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420</w:t>
                  </w:r>
                </w:p>
              </w:tc>
            </w:tr>
            <w:tr>
              <w:tblPrEx>
                <w:tblCellMar>
                  <w:top w:w="0" w:type="dxa"/>
                  <w:left w:w="108" w:type="dxa"/>
                  <w:bottom w:w="0" w:type="dxa"/>
                  <w:right w:w="108" w:type="dxa"/>
                </w:tblCellMar>
              </w:tblPrEx>
              <w:trPr>
                <w:trHeight w:val="340" w:hRule="atLeast"/>
              </w:trPr>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HRB400</w:t>
                  </w:r>
                </w:p>
                <w:p>
                  <w:pPr>
                    <w:jc w:val="center"/>
                    <w:rPr>
                      <w:rFonts w:eastAsia="黑体"/>
                      <w:b/>
                      <w:sz w:val="24"/>
                    </w:rPr>
                  </w:pPr>
                  <w:r>
                    <w:rPr>
                      <w:rFonts w:eastAsia="黑体"/>
                      <w:b/>
                      <w:sz w:val="24"/>
                    </w:rPr>
                    <w:t>HRBF400</w:t>
                  </w:r>
                </w:p>
                <w:p>
                  <w:pPr>
                    <w:jc w:val="center"/>
                    <w:rPr>
                      <w:rFonts w:eastAsia="黑体"/>
                      <w:b/>
                      <w:sz w:val="24"/>
                    </w:rPr>
                  </w:pPr>
                  <w:r>
                    <w:rPr>
                      <w:rFonts w:eastAsia="黑体"/>
                      <w:b/>
                      <w:sz w:val="24"/>
                    </w:rPr>
                    <w:t>RRB400</w:t>
                  </w:r>
                </w:p>
              </w:tc>
              <w:tc>
                <w:tcPr>
                  <w:tcW w:w="953" w:type="dxa"/>
                  <w:tcBorders>
                    <w:top w:val="single" w:color="auto" w:sz="4" w:space="0"/>
                    <w:left w:val="single" w:color="auto" w:sz="4" w:space="0"/>
                    <w:bottom w:val="single" w:color="auto" w:sz="4" w:space="0"/>
                    <w:right w:val="single" w:color="auto" w:sz="4" w:space="0"/>
                  </w:tcBorders>
                  <w:vAlign w:val="center"/>
                </w:tcPr>
                <w:p>
                  <w:pPr>
                    <w:pStyle w:val="3"/>
                    <w:jc w:val="center"/>
                    <w:rPr>
                      <w:rFonts w:ascii="Times New Roman" w:hAnsi="Times New Roman" w:eastAsia="黑体"/>
                      <w:b/>
                      <w:sz w:val="24"/>
                    </w:rPr>
                  </w:pPr>
                  <w:r>
                    <w:rPr>
                      <w:rFonts w:ascii="Times New Roman" w:hAnsi="Times New Roman" w:eastAsia="黑体"/>
                      <w:b/>
                      <w:sz w:val="24"/>
                    </w:rPr>
                    <w:drawing>
                      <wp:inline distT="0" distB="0" distL="114300" distR="114300">
                        <wp:extent cx="151130" cy="151130"/>
                        <wp:effectExtent l="0" t="0" r="1270" b="1270"/>
                        <wp:docPr id="2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9"/>
                                <pic:cNvPicPr>
                                  <a:picLocks noChangeAspect="1"/>
                                </pic:cNvPicPr>
                              </pic:nvPicPr>
                              <pic:blipFill>
                                <a:blip r:embed="rId40"/>
                                <a:stretch>
                                  <a:fillRect/>
                                </a:stretch>
                              </pic:blipFill>
                              <pic:spPr>
                                <a:xfrm>
                                  <a:off x="0" y="0"/>
                                  <a:ext cx="151130" cy="151130"/>
                                </a:xfrm>
                                <a:prstGeom prst="rect">
                                  <a:avLst/>
                                </a:prstGeom>
                                <a:noFill/>
                                <a:ln>
                                  <a:noFill/>
                                </a:ln>
                              </pic:spPr>
                            </pic:pic>
                          </a:graphicData>
                        </a:graphic>
                      </wp:inline>
                    </w:drawing>
                  </w:r>
                </w:p>
                <w:p>
                  <w:pPr>
                    <w:pStyle w:val="3"/>
                    <w:jc w:val="center"/>
                    <w:rPr>
                      <w:rFonts w:ascii="Times New Roman" w:hAnsi="Times New Roman" w:eastAsia="黑体"/>
                      <w:b/>
                      <w:sz w:val="24"/>
                    </w:rPr>
                  </w:pPr>
                  <w:r>
                    <w:rPr>
                      <w:rFonts w:ascii="Times New Roman" w:hAnsi="Times New Roman" w:eastAsia="黑体"/>
                      <w:b/>
                      <w:sz w:val="24"/>
                    </w:rPr>
                    <w:drawing>
                      <wp:inline distT="0" distB="0" distL="114300" distR="114300">
                        <wp:extent cx="151130" cy="151130"/>
                        <wp:effectExtent l="0" t="0" r="1270" b="1270"/>
                        <wp:docPr id="2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0"/>
                                <pic:cNvPicPr>
                                  <a:picLocks noChangeAspect="1"/>
                                </pic:cNvPicPr>
                              </pic:nvPicPr>
                              <pic:blipFill>
                                <a:blip r:embed="rId40"/>
                                <a:stretch>
                                  <a:fillRect/>
                                </a:stretch>
                              </pic:blipFill>
                              <pic:spPr>
                                <a:xfrm>
                                  <a:off x="0" y="0"/>
                                  <a:ext cx="151130" cy="151130"/>
                                </a:xfrm>
                                <a:prstGeom prst="rect">
                                  <a:avLst/>
                                </a:prstGeom>
                                <a:noFill/>
                                <a:ln>
                                  <a:noFill/>
                                </a:ln>
                              </pic:spPr>
                            </pic:pic>
                          </a:graphicData>
                        </a:graphic>
                      </wp:inline>
                    </w:drawing>
                  </w:r>
                  <w:r>
                    <w:rPr>
                      <w:rFonts w:ascii="Times New Roman" w:hAnsi="Times New Roman" w:eastAsia="黑体"/>
                      <w:b/>
                      <w:sz w:val="24"/>
                      <w:vertAlign w:val="superscript"/>
                    </w:rPr>
                    <w:t>F</w:t>
                  </w:r>
                  <w:r>
                    <w:rPr>
                      <w:rFonts w:ascii="Times New Roman" w:hAnsi="Times New Roman" w:eastAsia="黑体"/>
                      <w:b/>
                      <w:sz w:val="24"/>
                    </w:rPr>
                    <w:t xml:space="preserve"> </w:t>
                  </w:r>
                </w:p>
                <w:p>
                  <w:pPr>
                    <w:pStyle w:val="3"/>
                    <w:jc w:val="center"/>
                    <w:rPr>
                      <w:rFonts w:ascii="Times New Roman" w:hAnsi="Times New Roman" w:eastAsia="黑体"/>
                      <w:b/>
                      <w:sz w:val="24"/>
                    </w:rPr>
                  </w:pPr>
                  <w:r>
                    <w:rPr>
                      <w:rFonts w:ascii="Times New Roman" w:hAnsi="Times New Roman" w:eastAsia="黑体"/>
                      <w:b/>
                      <w:sz w:val="24"/>
                    </w:rPr>
                    <w:drawing>
                      <wp:inline distT="0" distB="0" distL="114300" distR="114300">
                        <wp:extent cx="151130" cy="151130"/>
                        <wp:effectExtent l="0" t="0" r="1270" b="1270"/>
                        <wp:docPr id="2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1"/>
                                <pic:cNvPicPr>
                                  <a:picLocks noChangeAspect="1"/>
                                </pic:cNvPicPr>
                              </pic:nvPicPr>
                              <pic:blipFill>
                                <a:blip r:embed="rId40"/>
                                <a:stretch>
                                  <a:fillRect/>
                                </a:stretch>
                              </pic:blipFill>
                              <pic:spPr>
                                <a:xfrm>
                                  <a:off x="0" y="0"/>
                                  <a:ext cx="151130" cy="151130"/>
                                </a:xfrm>
                                <a:prstGeom prst="rect">
                                  <a:avLst/>
                                </a:prstGeom>
                                <a:noFill/>
                                <a:ln>
                                  <a:noFill/>
                                </a:ln>
                              </pic:spPr>
                            </pic:pic>
                          </a:graphicData>
                        </a:graphic>
                      </wp:inline>
                    </w:drawing>
                  </w:r>
                  <w:r>
                    <w:rPr>
                      <w:rFonts w:ascii="Times New Roman" w:hAnsi="Times New Roman" w:eastAsia="黑体"/>
                      <w:b/>
                      <w:sz w:val="24"/>
                      <w:vertAlign w:val="superscript"/>
                    </w:rPr>
                    <w:t>R</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6~50</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400</w: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540</w:t>
                  </w:r>
                </w:p>
              </w:tc>
            </w:tr>
            <w:tr>
              <w:tblPrEx>
                <w:tblCellMar>
                  <w:top w:w="0" w:type="dxa"/>
                  <w:left w:w="108" w:type="dxa"/>
                  <w:bottom w:w="0" w:type="dxa"/>
                  <w:right w:w="108" w:type="dxa"/>
                </w:tblCellMar>
              </w:tblPrEx>
              <w:trPr>
                <w:trHeight w:val="340" w:hRule="atLeast"/>
              </w:trPr>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HRB500</w:t>
                  </w:r>
                </w:p>
                <w:p>
                  <w:pPr>
                    <w:jc w:val="center"/>
                    <w:rPr>
                      <w:rFonts w:eastAsia="黑体"/>
                      <w:b/>
                      <w:sz w:val="24"/>
                    </w:rPr>
                  </w:pPr>
                  <w:r>
                    <w:rPr>
                      <w:rFonts w:eastAsia="黑体"/>
                      <w:b/>
                      <w:sz w:val="24"/>
                    </w:rPr>
                    <w:t>HRBF500</w:t>
                  </w:r>
                </w:p>
              </w:tc>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drawing>
                      <wp:inline distT="0" distB="0" distL="114300" distR="114300">
                        <wp:extent cx="112395" cy="122555"/>
                        <wp:effectExtent l="0" t="0" r="1905" b="10795"/>
                        <wp:docPr id="23" name="图片 4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2" descr="未命名"/>
                                <pic:cNvPicPr>
                                  <a:picLocks noChangeAspect="1"/>
                                </pic:cNvPicPr>
                              </pic:nvPicPr>
                              <pic:blipFill>
                                <a:blip r:embed="rId41"/>
                                <a:srcRect r="96936" b="95322"/>
                                <a:stretch>
                                  <a:fillRect/>
                                </a:stretch>
                              </pic:blipFill>
                              <pic:spPr>
                                <a:xfrm>
                                  <a:off x="0" y="0"/>
                                  <a:ext cx="112395" cy="122555"/>
                                </a:xfrm>
                                <a:prstGeom prst="rect">
                                  <a:avLst/>
                                </a:prstGeom>
                                <a:noFill/>
                                <a:ln>
                                  <a:noFill/>
                                </a:ln>
                              </pic:spPr>
                            </pic:pic>
                          </a:graphicData>
                        </a:graphic>
                      </wp:inline>
                    </w:drawing>
                  </w:r>
                </w:p>
                <w:p>
                  <w:pPr>
                    <w:jc w:val="center"/>
                    <w:rPr>
                      <w:rFonts w:eastAsia="黑体"/>
                      <w:b/>
                      <w:sz w:val="24"/>
                    </w:rPr>
                  </w:pPr>
                  <w:r>
                    <w:rPr>
                      <w:rFonts w:eastAsia="黑体"/>
                      <w:b/>
                      <w:sz w:val="24"/>
                    </w:rPr>
                    <w:drawing>
                      <wp:inline distT="0" distB="0" distL="114300" distR="114300">
                        <wp:extent cx="112395" cy="122555"/>
                        <wp:effectExtent l="0" t="0" r="1905" b="10795"/>
                        <wp:docPr id="24" name="图片 4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3" descr="未命名"/>
                                <pic:cNvPicPr>
                                  <a:picLocks noChangeAspect="1"/>
                                </pic:cNvPicPr>
                              </pic:nvPicPr>
                              <pic:blipFill>
                                <a:blip r:embed="rId41"/>
                                <a:srcRect r="96936" b="95322"/>
                                <a:stretch>
                                  <a:fillRect/>
                                </a:stretch>
                              </pic:blipFill>
                              <pic:spPr>
                                <a:xfrm>
                                  <a:off x="0" y="0"/>
                                  <a:ext cx="112395" cy="122555"/>
                                </a:xfrm>
                                <a:prstGeom prst="rect">
                                  <a:avLst/>
                                </a:prstGeom>
                                <a:noFill/>
                                <a:ln>
                                  <a:noFill/>
                                </a:ln>
                              </pic:spPr>
                            </pic:pic>
                          </a:graphicData>
                        </a:graphic>
                      </wp:inline>
                    </w:drawing>
                  </w:r>
                  <w:r>
                    <w:rPr>
                      <w:rFonts w:eastAsia="黑体"/>
                      <w:b/>
                      <w:sz w:val="24"/>
                      <w:vertAlign w:val="superscript"/>
                    </w:rPr>
                    <w:t>F</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6~50</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500</w: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630</w:t>
                  </w:r>
                </w:p>
              </w:tc>
            </w:tr>
          </w:tbl>
          <w:p>
            <w:pPr>
              <w:spacing w:line="500" w:lineRule="exact"/>
              <w:jc w:val="center"/>
              <w:outlineLvl w:val="0"/>
              <w:rPr>
                <w:b/>
                <w:sz w:val="24"/>
              </w:rPr>
            </w:pPr>
            <w:r>
              <w:rPr>
                <w:rFonts w:eastAsia="黑体"/>
                <w:b/>
                <w:bCs/>
                <w:sz w:val="24"/>
              </w:rPr>
              <w:t>表4.2.2-1  普通钢筋强度标准值（N/mm</w:t>
            </w:r>
            <w:r>
              <w:rPr>
                <w:rFonts w:eastAsia="黑体"/>
                <w:b/>
                <w:bCs/>
                <w:sz w:val="24"/>
                <w:vertAlign w:val="superscript"/>
              </w:rPr>
              <w:t>2</w:t>
            </w:r>
            <w:r>
              <w:rPr>
                <w:rFonts w:eastAsia="黑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numPr>
                <w:ilvl w:val="2"/>
                <w:numId w:val="1"/>
              </w:numPr>
              <w:spacing w:line="440" w:lineRule="exact"/>
              <w:outlineLvl w:val="2"/>
              <w:rPr>
                <w:rFonts w:eastAsia="黑体"/>
                <w:b/>
                <w:sz w:val="24"/>
              </w:rPr>
            </w:pPr>
            <w:r>
              <w:rPr>
                <w:rFonts w:eastAsia="黑体"/>
                <w:b/>
                <w:sz w:val="24"/>
              </w:rPr>
              <w:t>普通钢筋的抗拉强度设计值</w:t>
            </w:r>
            <w:r>
              <w:rPr>
                <w:rFonts w:eastAsia="黑体"/>
                <w:b/>
                <w:position w:val="-14"/>
                <w:sz w:val="24"/>
              </w:rPr>
              <w:object>
                <v:shape id="_x0000_i1050" o:spt="75" type="#_x0000_t75" style="height:18.8pt;width:13.75pt;" o:ole="t" filled="f" o:preferrelative="t" stroked="f" coordsize="21600,21600">
                  <v:path/>
                  <v:fill on="f" focussize="0,0"/>
                  <v:stroke on="f" joinstyle="miter"/>
                  <v:imagedata r:id="rId49" o:title=""/>
                  <o:lock v:ext="edit" aspectratio="t"/>
                  <w10:wrap type="none"/>
                  <w10:anchorlock/>
                </v:shape>
                <o:OLEObject Type="Embed" ProgID="Equation.DSMT4" ShapeID="_x0000_i1050" DrawAspect="Content" ObjectID="_1468075751" r:id="rId48">
                  <o:LockedField>false</o:LockedField>
                </o:OLEObject>
              </w:object>
            </w:r>
            <w:r>
              <w:rPr>
                <w:rFonts w:eastAsia="黑体"/>
                <w:b/>
                <w:sz w:val="24"/>
              </w:rPr>
              <w:t>、抗压强度设计值</w:t>
            </w:r>
            <w:r>
              <w:rPr>
                <w:rFonts w:eastAsia="黑体"/>
                <w:b/>
                <w:position w:val="-14"/>
                <w:sz w:val="24"/>
              </w:rPr>
              <w:object>
                <v:shape id="_x0000_i1051" o:spt="75" type="#_x0000_t75" style="height:18.8pt;width:15.05pt;" o:ole="t" filled="f" o:preferrelative="t" stroked="f" coordsize="21600,21600">
                  <v:path/>
                  <v:fill on="f" focussize="0,0"/>
                  <v:stroke on="f" joinstyle="miter"/>
                  <v:imagedata r:id="rId51" o:title=""/>
                  <o:lock v:ext="edit" aspectratio="t"/>
                  <w10:wrap type="none"/>
                  <w10:anchorlock/>
                </v:shape>
                <o:OLEObject Type="Embed" ProgID="Equation.DSMT4" ShapeID="_x0000_i1051" DrawAspect="Content" ObjectID="_1468075752" r:id="rId50">
                  <o:LockedField>false</o:LockedField>
                </o:OLEObject>
              </w:object>
            </w:r>
            <w:r>
              <w:rPr>
                <w:rFonts w:eastAsia="黑体"/>
                <w:b/>
                <w:sz w:val="24"/>
              </w:rPr>
              <w:t>应按表4.2.3-1采用；预应力筋的抗拉强度设计值</w:t>
            </w:r>
            <w:r>
              <w:rPr>
                <w:rFonts w:eastAsia="黑体"/>
                <w:b/>
                <w:position w:val="-14"/>
                <w:sz w:val="24"/>
              </w:rPr>
              <w:object>
                <v:shape id="_x0000_i1052" o:spt="75" type="#_x0000_t75" style="height:18.8pt;width:16.9pt;" o:ole="t" filled="f" o:preferrelative="t" stroked="f" coordsize="21600,21600">
                  <v:path/>
                  <v:fill on="f" focussize="0,0"/>
                  <v:stroke on="f" joinstyle="miter"/>
                  <v:imagedata r:id="rId53" o:title=""/>
                  <o:lock v:ext="edit" aspectratio="t"/>
                  <w10:wrap type="none"/>
                  <w10:anchorlock/>
                </v:shape>
                <o:OLEObject Type="Embed" ProgID="Equation.DSMT4" ShapeID="_x0000_i1052" DrawAspect="Content" ObjectID="_1468075753" r:id="rId52">
                  <o:LockedField>false</o:LockedField>
                </o:OLEObject>
              </w:object>
            </w:r>
            <w:r>
              <w:rPr>
                <w:rFonts w:eastAsia="黑体"/>
                <w:b/>
                <w:sz w:val="24"/>
              </w:rPr>
              <w:t>、抗压强度设计值</w:t>
            </w:r>
            <w:r>
              <w:rPr>
                <w:rFonts w:eastAsia="黑体"/>
                <w:b/>
                <w:position w:val="-14"/>
                <w:sz w:val="24"/>
              </w:rPr>
              <w:object>
                <v:shape id="_x0000_i1053" o:spt="75" type="#_x0000_t75" style="height:18.8pt;width:16.9pt;" o:ole="t" filled="f" o:preferrelative="t" stroked="f" coordsize="21600,21600">
                  <v:path/>
                  <v:fill on="f" focussize="0,0"/>
                  <v:stroke on="f" joinstyle="miter"/>
                  <v:imagedata r:id="rId55" o:title=""/>
                  <o:lock v:ext="edit" aspectratio="t"/>
                  <w10:wrap type="none"/>
                  <w10:anchorlock/>
                </v:shape>
                <o:OLEObject Type="Embed" ProgID="Equation.DSMT4" ShapeID="_x0000_i1053" DrawAspect="Content" ObjectID="_1468075754" r:id="rId54">
                  <o:LockedField>false</o:LockedField>
                </o:OLEObject>
              </w:object>
            </w:r>
            <w:r>
              <w:rPr>
                <w:rFonts w:eastAsia="黑体"/>
                <w:b/>
                <w:sz w:val="24"/>
              </w:rPr>
              <w:t>应按表4.2.3-2采用。</w:t>
            </w:r>
          </w:p>
          <w:p>
            <w:pPr>
              <w:pStyle w:val="10"/>
              <w:spacing w:before="0" w:beforeLines="0" w:after="0" w:afterLines="0" w:line="440" w:lineRule="exact"/>
              <w:ind w:firstLine="482" w:firstLineChars="200"/>
              <w:jc w:val="both"/>
              <w:rPr>
                <w:rFonts w:eastAsia="黑体"/>
                <w:sz w:val="24"/>
              </w:rPr>
            </w:pPr>
            <w:r>
              <w:rPr>
                <w:rFonts w:eastAsia="黑体"/>
                <w:sz w:val="24"/>
              </w:rPr>
              <w:t>当构件中配有不同种类的钢筋时，每种钢筋应采用各自的强度设计值。</w:t>
            </w:r>
          </w:p>
          <w:p>
            <w:pPr>
              <w:pStyle w:val="10"/>
              <w:spacing w:before="0" w:beforeLines="0" w:after="0" w:afterLines="0" w:line="440" w:lineRule="exact"/>
              <w:ind w:firstLine="482" w:firstLineChars="200"/>
              <w:jc w:val="both"/>
              <w:rPr>
                <w:rFonts w:eastAsia="黑体"/>
                <w:sz w:val="24"/>
              </w:rPr>
            </w:pPr>
            <w:r>
              <w:rPr>
                <w:rFonts w:eastAsia="黑体"/>
                <w:sz w:val="24"/>
              </w:rPr>
              <w:t>对轴心受压构件，当采用HRB500、HRBF500钢筋时，钢筋的抗压强度设计值</w:t>
            </w:r>
            <w:r>
              <w:rPr>
                <w:rFonts w:eastAsia="黑体"/>
                <w:position w:val="-14"/>
                <w:sz w:val="24"/>
              </w:rPr>
              <w:object>
                <v:shape id="_x0000_i1054" o:spt="75" type="#_x0000_t75" style="height:18.15pt;width:13.75pt;" o:ole="t" filled="f" o:preferrelative="t" stroked="f" coordsize="21600,21600">
                  <v:path/>
                  <v:fill on="f" focussize="0,0"/>
                  <v:stroke on="f" joinstyle="miter"/>
                  <v:imagedata r:id="rId57" o:title=""/>
                  <o:lock v:ext="edit" aspectratio="t"/>
                  <w10:wrap type="none"/>
                  <w10:anchorlock/>
                </v:shape>
                <o:OLEObject Type="Embed" ProgID="Equation.DSMT4" ShapeID="_x0000_i1054" DrawAspect="Content" ObjectID="_1468075755" r:id="rId56">
                  <o:LockedField>false</o:LockedField>
                </o:OLEObject>
              </w:object>
            </w:r>
            <w:r>
              <w:rPr>
                <w:rFonts w:eastAsia="黑体"/>
                <w:sz w:val="24"/>
              </w:rPr>
              <w:t>应取400 N/mm</w:t>
            </w:r>
            <w:r>
              <w:rPr>
                <w:rFonts w:eastAsia="黑体"/>
                <w:sz w:val="24"/>
                <w:vertAlign w:val="superscript"/>
              </w:rPr>
              <w:t>2</w:t>
            </w:r>
            <w:r>
              <w:rPr>
                <w:rFonts w:eastAsia="黑体"/>
                <w:sz w:val="24"/>
              </w:rPr>
              <w:t>。横向钢筋的抗拉强度设计值</w:t>
            </w:r>
            <w:r>
              <w:rPr>
                <w:rFonts w:eastAsia="黑体"/>
                <w:position w:val="-14"/>
                <w:sz w:val="24"/>
              </w:rPr>
              <w:object>
                <v:shape id="_x0000_i1055" o:spt="75" type="#_x0000_t75" style="height:18.8pt;width:16.9pt;" o:ole="t" filled="f" o:preferrelative="t" stroked="f" coordsize="21600,21600">
                  <v:path/>
                  <v:fill on="f" focussize="0,0"/>
                  <v:stroke on="f" joinstyle="miter"/>
                  <v:imagedata r:id="rId59" o:title=""/>
                  <o:lock v:ext="edit" aspectratio="t"/>
                  <w10:wrap type="none"/>
                  <w10:anchorlock/>
                </v:shape>
                <o:OLEObject Type="Embed" ProgID="Equation.DSMT4" ShapeID="_x0000_i1055" DrawAspect="Content" ObjectID="_1468075756" r:id="rId58">
                  <o:LockedField>false</o:LockedField>
                </o:OLEObject>
              </w:object>
            </w:r>
            <w:r>
              <w:rPr>
                <w:rFonts w:eastAsia="黑体"/>
                <w:sz w:val="24"/>
              </w:rPr>
              <w:t>应按表中</w:t>
            </w:r>
            <w:r>
              <w:rPr>
                <w:rFonts w:eastAsia="黑体"/>
                <w:position w:val="-14"/>
                <w:sz w:val="24"/>
              </w:rPr>
              <w:object>
                <v:shape id="_x0000_i1056" o:spt="75" type="#_x0000_t75" style="height:18.8pt;width:13.75pt;" o:ole="t" filled="f" o:preferrelative="t" stroked="f" coordsize="21600,21600">
                  <v:path/>
                  <v:fill on="f" focussize="0,0"/>
                  <v:stroke on="f" joinstyle="miter"/>
                  <v:imagedata r:id="rId61" o:title=""/>
                  <o:lock v:ext="edit" aspectratio="t"/>
                  <w10:wrap type="none"/>
                  <w10:anchorlock/>
                </v:shape>
                <o:OLEObject Type="Embed" ProgID="Equation.DSMT4" ShapeID="_x0000_i1056" DrawAspect="Content" ObjectID="_1468075757" r:id="rId60">
                  <o:LockedField>false</o:LockedField>
                </o:OLEObject>
              </w:object>
            </w:r>
            <w:r>
              <w:rPr>
                <w:rFonts w:eastAsia="黑体"/>
                <w:sz w:val="24"/>
              </w:rPr>
              <w:t>的数值采用；但用作受剪、受扭、受冲切承载力计算时，其数值大于360N/mm</w:t>
            </w:r>
            <w:r>
              <w:rPr>
                <w:rFonts w:eastAsia="黑体"/>
                <w:sz w:val="24"/>
                <w:vertAlign w:val="superscript"/>
              </w:rPr>
              <w:t>2</w:t>
            </w:r>
            <w:r>
              <w:rPr>
                <w:rFonts w:eastAsia="黑体"/>
                <w:sz w:val="24"/>
              </w:rPr>
              <w:t>时应取360N/mm</w:t>
            </w:r>
            <w:r>
              <w:rPr>
                <w:rFonts w:eastAsia="黑体"/>
                <w:sz w:val="24"/>
                <w:vertAlign w:val="superscript"/>
              </w:rPr>
              <w:t>2</w:t>
            </w:r>
            <w:r>
              <w:rPr>
                <w:rFonts w:eastAsia="黑体"/>
                <w:sz w:val="24"/>
              </w:rPr>
              <w:t>。</w:t>
            </w:r>
          </w:p>
          <w:tbl>
            <w:tblPr>
              <w:tblStyle w:val="6"/>
              <w:tblpPr w:leftFromText="180" w:rightFromText="180" w:vertAnchor="text" w:horzAnchor="page" w:tblpX="89" w:tblpY="757"/>
              <w:tblOverlap w:val="never"/>
              <w:tblW w:w="6905" w:type="dxa"/>
              <w:tblInd w:w="0" w:type="dxa"/>
              <w:tblLayout w:type="fixed"/>
              <w:tblCellMar>
                <w:top w:w="0" w:type="dxa"/>
                <w:left w:w="108" w:type="dxa"/>
                <w:bottom w:w="0" w:type="dxa"/>
                <w:right w:w="108" w:type="dxa"/>
              </w:tblCellMar>
            </w:tblPr>
            <w:tblGrid>
              <w:gridCol w:w="2936"/>
              <w:gridCol w:w="1984"/>
              <w:gridCol w:w="1985"/>
            </w:tblGrid>
            <w:tr>
              <w:tblPrEx>
                <w:tblCellMar>
                  <w:top w:w="0" w:type="dxa"/>
                  <w:left w:w="108" w:type="dxa"/>
                  <w:bottom w:w="0" w:type="dxa"/>
                  <w:right w:w="108" w:type="dxa"/>
                </w:tblCellMar>
              </w:tblPrEx>
              <w:trPr>
                <w:trHeight w:val="283" w:hRule="atLeast"/>
              </w:trPr>
              <w:tc>
                <w:tcPr>
                  <w:tcW w:w="2936" w:type="dxa"/>
                  <w:tcBorders>
                    <w:top w:val="single" w:color="auto" w:sz="4" w:space="0"/>
                    <w:left w:val="single" w:color="auto" w:sz="4" w:space="0"/>
                    <w:right w:val="single" w:color="auto" w:sz="4" w:space="0"/>
                  </w:tcBorders>
                  <w:vAlign w:val="center"/>
                </w:tcPr>
                <w:p>
                  <w:pPr>
                    <w:jc w:val="center"/>
                    <w:rPr>
                      <w:rFonts w:eastAsia="黑体"/>
                      <w:b/>
                      <w:sz w:val="24"/>
                    </w:rPr>
                  </w:pPr>
                  <w:r>
                    <w:rPr>
                      <w:b/>
                      <w:sz w:val="24"/>
                    </w:rPr>
                    <w:t>牌号</w:t>
                  </w:r>
                </w:p>
              </w:tc>
              <w:tc>
                <w:tcPr>
                  <w:tcW w:w="1984" w:type="dxa"/>
                  <w:tcBorders>
                    <w:top w:val="single" w:color="auto" w:sz="4" w:space="0"/>
                    <w:left w:val="single" w:color="auto" w:sz="4" w:space="0"/>
                    <w:right w:val="single" w:color="auto" w:sz="4" w:space="0"/>
                  </w:tcBorders>
                  <w:vAlign w:val="center"/>
                </w:tcPr>
                <w:p>
                  <w:pPr>
                    <w:jc w:val="center"/>
                    <w:rPr>
                      <w:rFonts w:eastAsia="黑体"/>
                      <w:b/>
                      <w:sz w:val="24"/>
                    </w:rPr>
                  </w:pPr>
                  <w:r>
                    <w:rPr>
                      <w:rFonts w:eastAsia="黑体"/>
                      <w:b/>
                      <w:sz w:val="24"/>
                    </w:rPr>
                    <w:t>抗拉强度设计值</w:t>
                  </w:r>
                  <w:r>
                    <w:rPr>
                      <w:rFonts w:eastAsia="黑体"/>
                      <w:b/>
                      <w:position w:val="-14"/>
                      <w:sz w:val="24"/>
                    </w:rPr>
                    <w:object>
                      <v:shape id="_x0000_i1057" o:spt="75" type="#_x0000_t75" style="height:18.15pt;width:13.15pt;" o:ole="t" filled="f" o:preferrelative="t" stroked="f" coordsize="21600,21600">
                        <v:path/>
                        <v:fill on="f" focussize="0,0"/>
                        <v:stroke on="f" joinstyle="miter"/>
                        <v:imagedata r:id="rId63" o:title=""/>
                        <o:lock v:ext="edit" aspectratio="t"/>
                        <w10:wrap type="none"/>
                        <w10:anchorlock/>
                      </v:shape>
                      <o:OLEObject Type="Embed" ProgID="Equation.DSMT4" ShapeID="_x0000_i1057" DrawAspect="Content" ObjectID="_1468075758" r:id="rId62">
                        <o:LockedField>false</o:LockedField>
                      </o:OLEObject>
                    </w:object>
                  </w:r>
                </w:p>
              </w:tc>
              <w:tc>
                <w:tcPr>
                  <w:tcW w:w="1985" w:type="dxa"/>
                  <w:tcBorders>
                    <w:top w:val="single" w:color="auto" w:sz="4" w:space="0"/>
                    <w:left w:val="single" w:color="auto" w:sz="4" w:space="0"/>
                    <w:right w:val="single" w:color="auto" w:sz="4" w:space="0"/>
                  </w:tcBorders>
                  <w:vAlign w:val="center"/>
                </w:tcPr>
                <w:p>
                  <w:pPr>
                    <w:jc w:val="center"/>
                    <w:rPr>
                      <w:rFonts w:eastAsia="黑体"/>
                      <w:b/>
                      <w:sz w:val="24"/>
                    </w:rPr>
                  </w:pPr>
                  <w:r>
                    <w:rPr>
                      <w:rFonts w:eastAsia="黑体"/>
                      <w:b/>
                      <w:sz w:val="24"/>
                    </w:rPr>
                    <w:t>抗压强度设计值</w:t>
                  </w:r>
                  <w:r>
                    <w:rPr>
                      <w:rFonts w:eastAsia="黑体"/>
                      <w:b/>
                      <w:position w:val="-14"/>
                      <w:sz w:val="24"/>
                    </w:rPr>
                    <w:object>
                      <v:shape id="_x0000_i1058" o:spt="75" type="#_x0000_t75" style="height:18.15pt;width:13.75pt;" o:ole="t" filled="f" o:preferrelative="t" stroked="f" coordsize="21600,21600">
                        <v:path/>
                        <v:fill on="f" focussize="0,0"/>
                        <v:stroke on="f" joinstyle="miter"/>
                        <v:imagedata r:id="rId57" o:title=""/>
                        <o:lock v:ext="edit" aspectratio="t"/>
                        <w10:wrap type="none"/>
                        <w10:anchorlock/>
                      </v:shape>
                      <o:OLEObject Type="Embed" ProgID="Equation.DSMT4" ShapeID="_x0000_i1058" DrawAspect="Content" ObjectID="_1468075759" r:id="rId64">
                        <o:LockedField>false</o:LockedField>
                      </o:OLEObject>
                    </w:object>
                  </w:r>
                </w:p>
              </w:tc>
            </w:tr>
            <w:tr>
              <w:tblPrEx>
                <w:tblCellMar>
                  <w:top w:w="0" w:type="dxa"/>
                  <w:left w:w="108" w:type="dxa"/>
                  <w:bottom w:w="0" w:type="dxa"/>
                  <w:right w:w="108" w:type="dxa"/>
                </w:tblCellMar>
              </w:tblPrEx>
              <w:trPr>
                <w:trHeight w:val="340" w:hRule="atLeast"/>
              </w:trPr>
              <w:tc>
                <w:tcPr>
                  <w:tcW w:w="2936"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HPB300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270</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270</w:t>
                  </w:r>
                </w:p>
              </w:tc>
            </w:tr>
            <w:tr>
              <w:tblPrEx>
                <w:tblCellMar>
                  <w:top w:w="0" w:type="dxa"/>
                  <w:left w:w="108" w:type="dxa"/>
                  <w:bottom w:w="0" w:type="dxa"/>
                  <w:right w:w="108" w:type="dxa"/>
                </w:tblCellMar>
              </w:tblPrEx>
              <w:trPr>
                <w:trHeight w:val="340" w:hRule="atLeast"/>
              </w:trPr>
              <w:tc>
                <w:tcPr>
                  <w:tcW w:w="2936"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bdr w:val="single" w:color="auto" w:sz="4" w:space="0"/>
                    </w:rPr>
                  </w:pPr>
                  <w:r>
                    <w:rPr>
                      <w:rFonts w:eastAsia="黑体"/>
                      <w:b/>
                      <w:sz w:val="24"/>
                      <w:bdr w:val="single" w:color="auto" w:sz="4" w:space="0"/>
                    </w:rPr>
                    <w:t>HRB335</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bdr w:val="single" w:color="auto" w:sz="4" w:space="0"/>
                    </w:rPr>
                  </w:pPr>
                  <w:r>
                    <w:rPr>
                      <w:rFonts w:eastAsia="黑体"/>
                      <w:b/>
                      <w:sz w:val="24"/>
                      <w:bdr w:val="single" w:color="auto" w:sz="4" w:space="0"/>
                    </w:rPr>
                    <w:t>300</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bdr w:val="single" w:color="auto" w:sz="4" w:space="0"/>
                    </w:rPr>
                  </w:pPr>
                  <w:r>
                    <w:rPr>
                      <w:rFonts w:eastAsia="黑体"/>
                      <w:b/>
                      <w:sz w:val="24"/>
                      <w:bdr w:val="single" w:color="auto" w:sz="4" w:space="0"/>
                    </w:rPr>
                    <w:t>300</w:t>
                  </w:r>
                </w:p>
              </w:tc>
            </w:tr>
            <w:tr>
              <w:tblPrEx>
                <w:tblCellMar>
                  <w:top w:w="0" w:type="dxa"/>
                  <w:left w:w="108" w:type="dxa"/>
                  <w:bottom w:w="0" w:type="dxa"/>
                  <w:right w:w="108" w:type="dxa"/>
                </w:tblCellMar>
              </w:tblPrEx>
              <w:trPr>
                <w:trHeight w:val="340" w:hRule="atLeast"/>
              </w:trPr>
              <w:tc>
                <w:tcPr>
                  <w:tcW w:w="2936"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HRB400、HRBF400、RRB400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360</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360</w:t>
                  </w:r>
                </w:p>
              </w:tc>
            </w:tr>
            <w:tr>
              <w:tblPrEx>
                <w:tblCellMar>
                  <w:top w:w="0" w:type="dxa"/>
                  <w:left w:w="108" w:type="dxa"/>
                  <w:bottom w:w="0" w:type="dxa"/>
                  <w:right w:w="108" w:type="dxa"/>
                </w:tblCellMar>
              </w:tblPrEx>
              <w:trPr>
                <w:trHeight w:val="340" w:hRule="atLeast"/>
              </w:trPr>
              <w:tc>
                <w:tcPr>
                  <w:tcW w:w="2936"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HRB500、HRBF500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435</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435</w:t>
                  </w:r>
                </w:p>
              </w:tc>
            </w:tr>
          </w:tbl>
          <w:p>
            <w:pPr>
              <w:pStyle w:val="10"/>
              <w:rPr>
                <w:sz w:val="24"/>
              </w:rPr>
            </w:pPr>
            <w:r>
              <w:rPr>
                <w:rFonts w:eastAsia="黑体"/>
                <w:sz w:val="24"/>
              </w:rPr>
              <w:t>表4.2.3-1  普通钢筋强度设计值（N/mm</w:t>
            </w:r>
            <w:r>
              <w:rPr>
                <w:rFonts w:eastAsia="黑体"/>
                <w:sz w:val="24"/>
                <w:vertAlign w:val="superscript"/>
              </w:rPr>
              <w:t>2</w:t>
            </w:r>
            <w:r>
              <w:rPr>
                <w:rFonts w:eastAsia="黑体"/>
                <w:sz w:val="24"/>
              </w:rPr>
              <w:t>）</w:t>
            </w:r>
          </w:p>
        </w:tc>
        <w:tc>
          <w:tcPr>
            <w:tcW w:w="7087" w:type="dxa"/>
          </w:tcPr>
          <w:p>
            <w:pPr>
              <w:spacing w:line="440" w:lineRule="exact"/>
              <w:outlineLvl w:val="2"/>
              <w:rPr>
                <w:rFonts w:eastAsia="黑体"/>
                <w:b/>
                <w:sz w:val="24"/>
              </w:rPr>
            </w:pPr>
            <w:r>
              <w:rPr>
                <w:rFonts w:eastAsia="黑体"/>
                <w:b/>
                <w:sz w:val="24"/>
              </w:rPr>
              <w:t>4.2.3 普通钢筋的抗拉强度设计值</w:t>
            </w:r>
            <w:r>
              <w:rPr>
                <w:rFonts w:eastAsia="黑体"/>
                <w:b/>
                <w:position w:val="-14"/>
                <w:sz w:val="24"/>
              </w:rPr>
              <w:object>
                <v:shape id="_x0000_i1059" o:spt="75" type="#_x0000_t75" style="height:18.8pt;width:13.75pt;" o:ole="t" filled="f" o:preferrelative="t" stroked="f" coordsize="21600,21600">
                  <v:path/>
                  <v:fill on="f" focussize="0,0"/>
                  <v:stroke on="f" joinstyle="miter"/>
                  <v:imagedata r:id="rId49" o:title=""/>
                  <o:lock v:ext="edit" aspectratio="t"/>
                  <w10:wrap type="none"/>
                  <w10:anchorlock/>
                </v:shape>
                <o:OLEObject Type="Embed" ProgID="Equation.DSMT4" ShapeID="_x0000_i1059" DrawAspect="Content" ObjectID="_1468075760" r:id="rId65">
                  <o:LockedField>false</o:LockedField>
                </o:OLEObject>
              </w:object>
            </w:r>
            <w:r>
              <w:rPr>
                <w:rFonts w:eastAsia="黑体"/>
                <w:b/>
                <w:sz w:val="24"/>
              </w:rPr>
              <w:t>、抗压强度设计值</w:t>
            </w:r>
            <w:r>
              <w:rPr>
                <w:rFonts w:eastAsia="黑体"/>
                <w:b/>
                <w:position w:val="-14"/>
                <w:sz w:val="24"/>
              </w:rPr>
              <w:object>
                <v:shape id="_x0000_i1060" o:spt="75" type="#_x0000_t75" style="height:18.8pt;width:15.05pt;" o:ole="t" filled="f" o:preferrelative="t" stroked="f" coordsize="21600,21600">
                  <v:path/>
                  <v:fill on="f" focussize="0,0"/>
                  <v:stroke on="f" joinstyle="miter"/>
                  <v:imagedata r:id="rId51" o:title=""/>
                  <o:lock v:ext="edit" aspectratio="t"/>
                  <w10:wrap type="none"/>
                  <w10:anchorlock/>
                </v:shape>
                <o:OLEObject Type="Embed" ProgID="Equation.DSMT4" ShapeID="_x0000_i1060" DrawAspect="Content" ObjectID="_1468075761" r:id="rId66">
                  <o:LockedField>false</o:LockedField>
                </o:OLEObject>
              </w:object>
            </w:r>
            <w:r>
              <w:rPr>
                <w:rFonts w:eastAsia="黑体"/>
                <w:b/>
                <w:sz w:val="24"/>
              </w:rPr>
              <w:t>应按表4.2.3-1采用；预应力筋的抗拉强度设计值</w:t>
            </w:r>
            <w:r>
              <w:rPr>
                <w:rFonts w:eastAsia="黑体"/>
                <w:b/>
                <w:position w:val="-14"/>
                <w:sz w:val="24"/>
              </w:rPr>
              <w:object>
                <v:shape id="_x0000_i1061" o:spt="75" type="#_x0000_t75" style="height:18.8pt;width:16.9pt;" o:ole="t" filled="f" o:preferrelative="t" stroked="f" coordsize="21600,21600">
                  <v:path/>
                  <v:fill on="f" focussize="0,0"/>
                  <v:stroke on="f" joinstyle="miter"/>
                  <v:imagedata r:id="rId53" o:title=""/>
                  <o:lock v:ext="edit" aspectratio="t"/>
                  <w10:wrap type="none"/>
                  <w10:anchorlock/>
                </v:shape>
                <o:OLEObject Type="Embed" ProgID="Equation.DSMT4" ShapeID="_x0000_i1061" DrawAspect="Content" ObjectID="_1468075762" r:id="rId67">
                  <o:LockedField>false</o:LockedField>
                </o:OLEObject>
              </w:object>
            </w:r>
            <w:r>
              <w:rPr>
                <w:rFonts w:eastAsia="黑体"/>
                <w:b/>
                <w:sz w:val="24"/>
              </w:rPr>
              <w:t>、抗压强度设计值</w:t>
            </w:r>
            <w:r>
              <w:rPr>
                <w:rFonts w:eastAsia="黑体"/>
                <w:b/>
                <w:position w:val="-14"/>
                <w:sz w:val="24"/>
              </w:rPr>
              <w:object>
                <v:shape id="_x0000_i1062" o:spt="75" type="#_x0000_t75" style="height:18.8pt;width:16.9pt;" o:ole="t" filled="f" o:preferrelative="t" stroked="f" coordsize="21600,21600">
                  <v:path/>
                  <v:fill on="f" focussize="0,0"/>
                  <v:stroke on="f" joinstyle="miter"/>
                  <v:imagedata r:id="rId55" o:title=""/>
                  <o:lock v:ext="edit" aspectratio="t"/>
                  <w10:wrap type="none"/>
                  <w10:anchorlock/>
                </v:shape>
                <o:OLEObject Type="Embed" ProgID="Equation.DSMT4" ShapeID="_x0000_i1062" DrawAspect="Content" ObjectID="_1468075763" r:id="rId68">
                  <o:LockedField>false</o:LockedField>
                </o:OLEObject>
              </w:object>
            </w:r>
            <w:r>
              <w:rPr>
                <w:rFonts w:eastAsia="黑体"/>
                <w:b/>
                <w:sz w:val="24"/>
              </w:rPr>
              <w:t>应按表4.2.3-2采用。</w:t>
            </w:r>
          </w:p>
          <w:p>
            <w:pPr>
              <w:pStyle w:val="10"/>
              <w:spacing w:before="0" w:beforeLines="0" w:after="0" w:afterLines="0" w:line="440" w:lineRule="exact"/>
              <w:ind w:firstLine="482" w:firstLineChars="200"/>
              <w:jc w:val="both"/>
              <w:rPr>
                <w:rFonts w:eastAsia="黑体"/>
                <w:sz w:val="24"/>
              </w:rPr>
            </w:pPr>
            <w:r>
              <w:rPr>
                <w:rFonts w:eastAsia="黑体"/>
                <w:sz w:val="24"/>
              </w:rPr>
              <w:t>当构件中配有不同种类的钢筋时，每种钢筋应采用各自的强度设计值。</w:t>
            </w:r>
          </w:p>
          <w:p>
            <w:pPr>
              <w:pStyle w:val="10"/>
              <w:spacing w:before="0" w:beforeLines="0" w:after="0" w:afterLines="0" w:line="440" w:lineRule="exact"/>
              <w:ind w:firstLine="482" w:firstLineChars="200"/>
              <w:jc w:val="both"/>
              <w:rPr>
                <w:rFonts w:eastAsia="黑体"/>
                <w:sz w:val="24"/>
              </w:rPr>
            </w:pPr>
            <w:r>
              <w:rPr>
                <w:rFonts w:eastAsia="黑体"/>
                <w:sz w:val="24"/>
              </w:rPr>
              <w:t>对轴心受压构件，当采用HRB500、HRBF500钢筋时，钢筋的抗压强度设计值</w:t>
            </w:r>
            <w:r>
              <w:rPr>
                <w:rFonts w:eastAsia="黑体"/>
                <w:position w:val="-14"/>
                <w:sz w:val="24"/>
              </w:rPr>
              <w:object>
                <v:shape id="_x0000_i1063" o:spt="75" type="#_x0000_t75" style="height:18.15pt;width:13.75pt;" o:ole="t" filled="f" o:preferrelative="t" stroked="f" coordsize="21600,21600">
                  <v:path/>
                  <v:fill on="f" focussize="0,0"/>
                  <v:stroke on="f" joinstyle="miter"/>
                  <v:imagedata r:id="rId57" o:title=""/>
                  <o:lock v:ext="edit" aspectratio="t"/>
                  <w10:wrap type="none"/>
                  <w10:anchorlock/>
                </v:shape>
                <o:OLEObject Type="Embed" ProgID="Equation.DSMT4" ShapeID="_x0000_i1063" DrawAspect="Content" ObjectID="_1468075764" r:id="rId69">
                  <o:LockedField>false</o:LockedField>
                </o:OLEObject>
              </w:object>
            </w:r>
            <w:r>
              <w:rPr>
                <w:rFonts w:eastAsia="黑体"/>
                <w:sz w:val="24"/>
              </w:rPr>
              <w:t>应取400 N/mm</w:t>
            </w:r>
            <w:r>
              <w:rPr>
                <w:rFonts w:eastAsia="黑体"/>
                <w:sz w:val="24"/>
                <w:vertAlign w:val="superscript"/>
              </w:rPr>
              <w:t>2</w:t>
            </w:r>
            <w:r>
              <w:rPr>
                <w:rFonts w:eastAsia="黑体"/>
                <w:sz w:val="24"/>
              </w:rPr>
              <w:t>。横向钢筋的抗拉强度设计值</w:t>
            </w:r>
            <w:r>
              <w:rPr>
                <w:rFonts w:eastAsia="黑体"/>
                <w:position w:val="-14"/>
                <w:sz w:val="24"/>
              </w:rPr>
              <w:object>
                <v:shape id="_x0000_i1064" o:spt="75" type="#_x0000_t75" style="height:18.8pt;width:16.9pt;" o:ole="t" filled="f" o:preferrelative="t" stroked="f" coordsize="21600,21600">
                  <v:path/>
                  <v:fill on="f" focussize="0,0"/>
                  <v:stroke on="f" joinstyle="miter"/>
                  <v:imagedata r:id="rId59" o:title=""/>
                  <o:lock v:ext="edit" aspectratio="t"/>
                  <w10:wrap type="none"/>
                  <w10:anchorlock/>
                </v:shape>
                <o:OLEObject Type="Embed" ProgID="Equation.DSMT4" ShapeID="_x0000_i1064" DrawAspect="Content" ObjectID="_1468075765" r:id="rId70">
                  <o:LockedField>false</o:LockedField>
                </o:OLEObject>
              </w:object>
            </w:r>
            <w:r>
              <w:rPr>
                <w:rFonts w:eastAsia="黑体"/>
                <w:sz w:val="24"/>
              </w:rPr>
              <w:t>应按表中</w:t>
            </w:r>
            <w:r>
              <w:rPr>
                <w:rFonts w:eastAsia="黑体"/>
                <w:position w:val="-14"/>
                <w:sz w:val="24"/>
              </w:rPr>
              <w:object>
                <v:shape id="_x0000_i1065" o:spt="75" type="#_x0000_t75" style="height:18.8pt;width:13.75pt;" o:ole="t" filled="f" o:preferrelative="t" stroked="f" coordsize="21600,21600">
                  <v:path/>
                  <v:fill on="f" focussize="0,0"/>
                  <v:stroke on="f" joinstyle="miter"/>
                  <v:imagedata r:id="rId61" o:title=""/>
                  <o:lock v:ext="edit" aspectratio="t"/>
                  <w10:wrap type="none"/>
                  <w10:anchorlock/>
                </v:shape>
                <o:OLEObject Type="Embed" ProgID="Equation.DSMT4" ShapeID="_x0000_i1065" DrawAspect="Content" ObjectID="_1468075766" r:id="rId71">
                  <o:LockedField>false</o:LockedField>
                </o:OLEObject>
              </w:object>
            </w:r>
            <w:r>
              <w:rPr>
                <w:rFonts w:eastAsia="黑体"/>
                <w:sz w:val="24"/>
              </w:rPr>
              <w:t>的数值采用；但用作受剪、受扭、受冲切承载力计算时，其数值大于360N/mm</w:t>
            </w:r>
            <w:r>
              <w:rPr>
                <w:rFonts w:eastAsia="黑体"/>
                <w:sz w:val="24"/>
                <w:vertAlign w:val="superscript"/>
              </w:rPr>
              <w:t>2</w:t>
            </w:r>
            <w:r>
              <w:rPr>
                <w:rFonts w:eastAsia="黑体"/>
                <w:sz w:val="24"/>
              </w:rPr>
              <w:t>时应取360N/mm</w:t>
            </w:r>
            <w:r>
              <w:rPr>
                <w:rFonts w:eastAsia="黑体"/>
                <w:sz w:val="24"/>
                <w:vertAlign w:val="superscript"/>
              </w:rPr>
              <w:t>2</w:t>
            </w:r>
            <w:r>
              <w:rPr>
                <w:rFonts w:eastAsia="黑体"/>
                <w:sz w:val="24"/>
              </w:rPr>
              <w:t>。</w:t>
            </w:r>
          </w:p>
          <w:tbl>
            <w:tblPr>
              <w:tblStyle w:val="6"/>
              <w:tblpPr w:leftFromText="180" w:rightFromText="180" w:vertAnchor="text" w:horzAnchor="page" w:tblpX="27" w:tblpY="1049"/>
              <w:tblOverlap w:val="never"/>
              <w:tblW w:w="6970" w:type="dxa"/>
              <w:tblInd w:w="0" w:type="dxa"/>
              <w:tblLayout w:type="fixed"/>
              <w:tblCellMar>
                <w:top w:w="0" w:type="dxa"/>
                <w:left w:w="108" w:type="dxa"/>
                <w:bottom w:w="0" w:type="dxa"/>
                <w:right w:w="108" w:type="dxa"/>
              </w:tblCellMar>
            </w:tblPr>
            <w:tblGrid>
              <w:gridCol w:w="3001"/>
              <w:gridCol w:w="1984"/>
              <w:gridCol w:w="1985"/>
            </w:tblGrid>
            <w:tr>
              <w:tblPrEx>
                <w:tblCellMar>
                  <w:top w:w="0" w:type="dxa"/>
                  <w:left w:w="108" w:type="dxa"/>
                  <w:bottom w:w="0" w:type="dxa"/>
                  <w:right w:w="108" w:type="dxa"/>
                </w:tblCellMar>
              </w:tblPrEx>
              <w:trPr>
                <w:trHeight w:val="283" w:hRule="atLeast"/>
              </w:trPr>
              <w:tc>
                <w:tcPr>
                  <w:tcW w:w="3001" w:type="dxa"/>
                  <w:tcBorders>
                    <w:top w:val="single" w:color="auto" w:sz="4" w:space="0"/>
                    <w:left w:val="single" w:color="auto" w:sz="4" w:space="0"/>
                    <w:right w:val="single" w:color="auto" w:sz="4" w:space="0"/>
                  </w:tcBorders>
                  <w:vAlign w:val="center"/>
                </w:tcPr>
                <w:p>
                  <w:pPr>
                    <w:jc w:val="center"/>
                    <w:rPr>
                      <w:rFonts w:eastAsia="黑体"/>
                      <w:b/>
                      <w:sz w:val="24"/>
                    </w:rPr>
                  </w:pPr>
                  <w:r>
                    <w:rPr>
                      <w:b/>
                      <w:sz w:val="24"/>
                    </w:rPr>
                    <w:t>牌号</w:t>
                  </w:r>
                </w:p>
              </w:tc>
              <w:tc>
                <w:tcPr>
                  <w:tcW w:w="1984" w:type="dxa"/>
                  <w:tcBorders>
                    <w:top w:val="single" w:color="auto" w:sz="4" w:space="0"/>
                    <w:left w:val="single" w:color="auto" w:sz="4" w:space="0"/>
                    <w:right w:val="single" w:color="auto" w:sz="4" w:space="0"/>
                  </w:tcBorders>
                  <w:vAlign w:val="center"/>
                </w:tcPr>
                <w:p>
                  <w:pPr>
                    <w:jc w:val="center"/>
                    <w:rPr>
                      <w:rFonts w:eastAsia="黑体"/>
                      <w:b/>
                      <w:sz w:val="24"/>
                    </w:rPr>
                  </w:pPr>
                  <w:r>
                    <w:rPr>
                      <w:rFonts w:eastAsia="黑体"/>
                      <w:b/>
                      <w:sz w:val="24"/>
                    </w:rPr>
                    <w:t>抗拉强度设计值</w:t>
                  </w:r>
                  <w:r>
                    <w:rPr>
                      <w:rFonts w:eastAsia="黑体"/>
                      <w:b/>
                      <w:position w:val="-14"/>
                      <w:sz w:val="24"/>
                    </w:rPr>
                    <w:object>
                      <v:shape id="_x0000_i1066" o:spt="75" type="#_x0000_t75" style="height:18.15pt;width:13.15pt;" o:ole="t" filled="f" o:preferrelative="t" stroked="f" coordsize="21600,21600">
                        <v:path/>
                        <v:fill on="f" focussize="0,0"/>
                        <v:stroke on="f" joinstyle="miter"/>
                        <v:imagedata r:id="rId63" o:title=""/>
                        <o:lock v:ext="edit" aspectratio="t"/>
                        <w10:wrap type="none"/>
                        <w10:anchorlock/>
                      </v:shape>
                      <o:OLEObject Type="Embed" ProgID="Equation.DSMT4" ShapeID="_x0000_i1066" DrawAspect="Content" ObjectID="_1468075767" r:id="rId72">
                        <o:LockedField>false</o:LockedField>
                      </o:OLEObject>
                    </w:object>
                  </w:r>
                </w:p>
              </w:tc>
              <w:tc>
                <w:tcPr>
                  <w:tcW w:w="1985" w:type="dxa"/>
                  <w:tcBorders>
                    <w:top w:val="single" w:color="auto" w:sz="4" w:space="0"/>
                    <w:left w:val="single" w:color="auto" w:sz="4" w:space="0"/>
                    <w:right w:val="single" w:color="auto" w:sz="4" w:space="0"/>
                  </w:tcBorders>
                  <w:vAlign w:val="center"/>
                </w:tcPr>
                <w:p>
                  <w:pPr>
                    <w:jc w:val="center"/>
                    <w:rPr>
                      <w:rFonts w:eastAsia="黑体"/>
                      <w:b/>
                      <w:sz w:val="24"/>
                    </w:rPr>
                  </w:pPr>
                  <w:r>
                    <w:rPr>
                      <w:rFonts w:eastAsia="黑体"/>
                      <w:b/>
                      <w:sz w:val="24"/>
                    </w:rPr>
                    <w:t>抗压强度设计值</w:t>
                  </w:r>
                  <w:r>
                    <w:rPr>
                      <w:rFonts w:eastAsia="黑体"/>
                      <w:b/>
                      <w:position w:val="-14"/>
                      <w:sz w:val="24"/>
                    </w:rPr>
                    <w:object>
                      <v:shape id="_x0000_i1067" o:spt="75" type="#_x0000_t75" style="height:18.15pt;width:13.75pt;" o:ole="t" filled="f" o:preferrelative="t" stroked="f" coordsize="21600,21600">
                        <v:path/>
                        <v:fill on="f" focussize="0,0"/>
                        <v:stroke on="f" joinstyle="miter"/>
                        <v:imagedata r:id="rId57" o:title=""/>
                        <o:lock v:ext="edit" aspectratio="t"/>
                        <w10:wrap type="none"/>
                        <w10:anchorlock/>
                      </v:shape>
                      <o:OLEObject Type="Embed" ProgID="Equation.DSMT4" ShapeID="_x0000_i1067" DrawAspect="Content" ObjectID="_1468075768" r:id="rId73">
                        <o:LockedField>false</o:LockedField>
                      </o:OLEObject>
                    </w:object>
                  </w:r>
                </w:p>
              </w:tc>
            </w:tr>
            <w:tr>
              <w:tblPrEx>
                <w:tblCellMar>
                  <w:top w:w="0" w:type="dxa"/>
                  <w:left w:w="108" w:type="dxa"/>
                  <w:bottom w:w="0" w:type="dxa"/>
                  <w:right w:w="108" w:type="dxa"/>
                </w:tblCellMar>
              </w:tblPrEx>
              <w:trPr>
                <w:trHeight w:val="340" w:hRule="atLeast"/>
              </w:trPr>
              <w:tc>
                <w:tcPr>
                  <w:tcW w:w="3001"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HPB300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270</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270</w:t>
                  </w:r>
                </w:p>
              </w:tc>
            </w:tr>
            <w:tr>
              <w:tblPrEx>
                <w:tblCellMar>
                  <w:top w:w="0" w:type="dxa"/>
                  <w:left w:w="108" w:type="dxa"/>
                  <w:bottom w:w="0" w:type="dxa"/>
                  <w:right w:w="108" w:type="dxa"/>
                </w:tblCellMar>
              </w:tblPrEx>
              <w:trPr>
                <w:trHeight w:val="340" w:hRule="atLeast"/>
              </w:trPr>
              <w:tc>
                <w:tcPr>
                  <w:tcW w:w="3001"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HRB400、HRBF400、RRB400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360</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360</w:t>
                  </w:r>
                </w:p>
              </w:tc>
            </w:tr>
            <w:tr>
              <w:tblPrEx>
                <w:tblCellMar>
                  <w:top w:w="0" w:type="dxa"/>
                  <w:left w:w="108" w:type="dxa"/>
                  <w:bottom w:w="0" w:type="dxa"/>
                  <w:right w:w="108" w:type="dxa"/>
                </w:tblCellMar>
              </w:tblPrEx>
              <w:trPr>
                <w:trHeight w:val="340" w:hRule="atLeast"/>
              </w:trPr>
              <w:tc>
                <w:tcPr>
                  <w:tcW w:w="3001"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HRB500、HRBF500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435</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 w:val="24"/>
                    </w:rPr>
                  </w:pPr>
                  <w:r>
                    <w:rPr>
                      <w:rFonts w:eastAsia="黑体"/>
                      <w:b/>
                      <w:sz w:val="24"/>
                    </w:rPr>
                    <w:t>435</w:t>
                  </w:r>
                </w:p>
              </w:tc>
            </w:tr>
          </w:tbl>
          <w:p>
            <w:pPr>
              <w:pStyle w:val="10"/>
              <w:rPr>
                <w:sz w:val="24"/>
              </w:rPr>
            </w:pPr>
            <w:r>
              <w:rPr>
                <w:rFonts w:eastAsia="黑体"/>
                <w:sz w:val="24"/>
              </w:rPr>
              <w:t>表4.2.3-1  普通钢筋强度设计值（N/mm</w:t>
            </w:r>
            <w:r>
              <w:rPr>
                <w:rFonts w:eastAsia="黑体"/>
                <w:sz w:val="24"/>
                <w:vertAlign w:val="superscript"/>
              </w:rPr>
              <w:t>2</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360" w:lineRule="auto"/>
              <w:outlineLvl w:val="2"/>
              <w:rPr>
                <w:sz w:val="24"/>
              </w:rPr>
            </w:pPr>
            <w:r>
              <w:rPr>
                <w:b/>
                <w:bCs/>
                <w:sz w:val="24"/>
              </w:rPr>
              <w:t>4.2.4</w:t>
            </w:r>
            <w:r>
              <w:rPr>
                <w:sz w:val="24"/>
              </w:rPr>
              <w:t xml:space="preserve"> 普通钢筋及预应力筋</w:t>
            </w:r>
            <w:r>
              <w:rPr>
                <w:sz w:val="24"/>
                <w:bdr w:val="single" w:sz="4" w:space="0"/>
              </w:rPr>
              <w:t>在</w:t>
            </w:r>
            <w:r>
              <w:rPr>
                <w:sz w:val="24"/>
              </w:rPr>
              <w:t>最大力</w:t>
            </w:r>
            <w:r>
              <w:rPr>
                <w:sz w:val="24"/>
                <w:bdr w:val="single" w:color="auto" w:sz="4" w:space="0"/>
              </w:rPr>
              <w:t>下的</w:t>
            </w:r>
            <w:r>
              <w:rPr>
                <w:sz w:val="24"/>
              </w:rPr>
              <w:t>总</w:t>
            </w:r>
            <w:r>
              <w:rPr>
                <w:sz w:val="24"/>
                <w:bdr w:val="single" w:color="auto" w:sz="4" w:space="0"/>
              </w:rPr>
              <w:t>伸长</w:t>
            </w:r>
            <w:r>
              <w:rPr>
                <w:sz w:val="24"/>
              </w:rPr>
              <w:t>率</w:t>
            </w:r>
            <w:r>
              <w:rPr>
                <w:b/>
                <w:i/>
                <w:sz w:val="24"/>
              </w:rPr>
              <w:t>δ</w:t>
            </w:r>
            <w:r>
              <w:rPr>
                <w:rFonts w:eastAsia="黑体"/>
                <w:sz w:val="24"/>
                <w:vertAlign w:val="subscript"/>
              </w:rPr>
              <w:t>gt</w:t>
            </w:r>
            <w:r>
              <w:rPr>
                <w:sz w:val="24"/>
              </w:rPr>
              <w:t>不应小于表4.2.4的规定的数值。</w:t>
            </w:r>
          </w:p>
          <w:p>
            <w:pPr>
              <w:spacing w:line="360" w:lineRule="auto"/>
              <w:ind w:firstLine="1677" w:firstLineChars="696"/>
              <w:outlineLvl w:val="2"/>
              <w:rPr>
                <w:rFonts w:eastAsia="黑体"/>
                <w:b/>
                <w:sz w:val="24"/>
              </w:rPr>
            </w:pPr>
            <w:r>
              <w:rPr>
                <w:rFonts w:eastAsia="黑体"/>
                <w:b/>
                <w:sz w:val="24"/>
              </w:rPr>
              <w:t>表4.2.4  普通钢筋及预应力筋</w:t>
            </w:r>
            <w:r>
              <w:rPr>
                <w:rFonts w:eastAsia="黑体"/>
                <w:b/>
                <w:sz w:val="24"/>
                <w:bdr w:val="single" w:sz="4" w:space="0"/>
              </w:rPr>
              <w:t>在</w:t>
            </w:r>
            <w:r>
              <w:rPr>
                <w:rFonts w:eastAsia="黑体"/>
                <w:b/>
                <w:sz w:val="24"/>
              </w:rPr>
              <w:t>最大力</w:t>
            </w:r>
            <w:r>
              <w:rPr>
                <w:rFonts w:eastAsia="黑体"/>
                <w:b/>
                <w:sz w:val="24"/>
                <w:bdr w:val="single" w:color="auto" w:sz="4" w:space="0"/>
              </w:rPr>
              <w:t>下的</w:t>
            </w:r>
            <w:r>
              <w:rPr>
                <w:rFonts w:eastAsia="黑体"/>
                <w:b/>
                <w:sz w:val="24"/>
              </w:rPr>
              <w:t>总</w:t>
            </w:r>
            <w:r>
              <w:rPr>
                <w:rFonts w:eastAsia="黑体"/>
                <w:b/>
                <w:sz w:val="24"/>
                <w:bdr w:val="single" w:color="auto" w:sz="4" w:space="0"/>
              </w:rPr>
              <w:t>伸长</w:t>
            </w:r>
            <w:r>
              <w:rPr>
                <w:rFonts w:eastAsia="黑体"/>
                <w:b/>
                <w:sz w:val="24"/>
              </w:rPr>
              <w:t>率限值</w:t>
            </w:r>
          </w:p>
          <w:tbl>
            <w:tblPr>
              <w:tblStyle w:val="7"/>
              <w:tblW w:w="66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14"/>
              <w:gridCol w:w="2465"/>
              <w:gridCol w:w="1013"/>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restart"/>
                  <w:vAlign w:val="center"/>
                </w:tcPr>
                <w:p>
                  <w:pPr>
                    <w:spacing w:line="360" w:lineRule="auto"/>
                    <w:jc w:val="center"/>
                    <w:outlineLvl w:val="2"/>
                    <w:rPr>
                      <w:sz w:val="24"/>
                    </w:rPr>
                  </w:pPr>
                  <w:r>
                    <w:rPr>
                      <w:sz w:val="24"/>
                    </w:rPr>
                    <w:t>钢筋</w:t>
                  </w:r>
                </w:p>
                <w:p>
                  <w:pPr>
                    <w:spacing w:line="360" w:lineRule="auto"/>
                    <w:jc w:val="center"/>
                    <w:outlineLvl w:val="2"/>
                    <w:rPr>
                      <w:sz w:val="24"/>
                    </w:rPr>
                  </w:pPr>
                  <w:r>
                    <w:rPr>
                      <w:sz w:val="24"/>
                    </w:rPr>
                    <w:t>品种</w:t>
                  </w:r>
                </w:p>
              </w:tc>
              <w:tc>
                <w:tcPr>
                  <w:tcW w:w="4492" w:type="dxa"/>
                  <w:gridSpan w:val="3"/>
                  <w:vAlign w:val="center"/>
                </w:tcPr>
                <w:p>
                  <w:pPr>
                    <w:spacing w:line="360" w:lineRule="auto"/>
                    <w:jc w:val="center"/>
                    <w:outlineLvl w:val="2"/>
                    <w:rPr>
                      <w:sz w:val="24"/>
                    </w:rPr>
                  </w:pPr>
                  <w:r>
                    <w:rPr>
                      <w:sz w:val="24"/>
                    </w:rPr>
                    <w:t>普通钢筋</w:t>
                  </w:r>
                </w:p>
              </w:tc>
              <w:tc>
                <w:tcPr>
                  <w:tcW w:w="1336" w:type="dxa"/>
                  <w:vMerge w:val="restart"/>
                  <w:vAlign w:val="center"/>
                </w:tcPr>
                <w:p>
                  <w:pPr>
                    <w:spacing w:line="360" w:lineRule="auto"/>
                    <w:jc w:val="center"/>
                    <w:outlineLvl w:val="2"/>
                    <w:rPr>
                      <w:sz w:val="24"/>
                    </w:rPr>
                  </w:pPr>
                  <w:r>
                    <w:rPr>
                      <w:sz w:val="24"/>
                    </w:rPr>
                    <w:t>预应力筋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spacing w:line="360" w:lineRule="auto"/>
                    <w:jc w:val="center"/>
                    <w:outlineLvl w:val="2"/>
                    <w:rPr>
                      <w:sz w:val="24"/>
                    </w:rPr>
                  </w:pPr>
                </w:p>
              </w:tc>
              <w:tc>
                <w:tcPr>
                  <w:tcW w:w="1014" w:type="dxa"/>
                  <w:vAlign w:val="center"/>
                </w:tcPr>
                <w:p>
                  <w:pPr>
                    <w:spacing w:line="360" w:lineRule="auto"/>
                    <w:jc w:val="center"/>
                    <w:outlineLvl w:val="2"/>
                    <w:rPr>
                      <w:sz w:val="24"/>
                    </w:rPr>
                  </w:pPr>
                  <w:r>
                    <w:rPr>
                      <w:sz w:val="24"/>
                    </w:rPr>
                    <w:t>HPB300</w:t>
                  </w:r>
                </w:p>
              </w:tc>
              <w:tc>
                <w:tcPr>
                  <w:tcW w:w="2465" w:type="dxa"/>
                  <w:vAlign w:val="center"/>
                </w:tcPr>
                <w:p>
                  <w:pPr>
                    <w:spacing w:line="360" w:lineRule="auto"/>
                    <w:outlineLvl w:val="2"/>
                    <w:rPr>
                      <w:sz w:val="24"/>
                    </w:rPr>
                  </w:pPr>
                  <w:r>
                    <w:rPr>
                      <w:sz w:val="24"/>
                      <w:bdr w:val="single" w:color="auto" w:sz="4" w:space="0"/>
                    </w:rPr>
                    <w:t>HRB335、</w:t>
                  </w:r>
                  <w:r>
                    <w:rPr>
                      <w:sz w:val="24"/>
                    </w:rPr>
                    <w:t>HRB400、</w:t>
                  </w:r>
                </w:p>
                <w:p>
                  <w:pPr>
                    <w:spacing w:line="360" w:lineRule="auto"/>
                    <w:outlineLvl w:val="2"/>
                    <w:rPr>
                      <w:sz w:val="24"/>
                    </w:rPr>
                  </w:pPr>
                  <w:r>
                    <w:rPr>
                      <w:sz w:val="24"/>
                    </w:rPr>
                    <w:t>HRBF400、 HRB500、HRBF500</w:t>
                  </w:r>
                </w:p>
              </w:tc>
              <w:tc>
                <w:tcPr>
                  <w:tcW w:w="1013" w:type="dxa"/>
                  <w:vAlign w:val="center"/>
                </w:tcPr>
                <w:p>
                  <w:pPr>
                    <w:spacing w:line="360" w:lineRule="auto"/>
                    <w:jc w:val="center"/>
                    <w:outlineLvl w:val="2"/>
                    <w:rPr>
                      <w:color w:val="000000" w:themeColor="text1"/>
                      <w:sz w:val="24"/>
                      <w14:textFill>
                        <w14:solidFill>
                          <w14:schemeClr w14:val="tx1"/>
                        </w14:solidFill>
                      </w14:textFill>
                    </w:rPr>
                  </w:pPr>
                  <w:r>
                    <w:rPr>
                      <w:color w:val="000000" w:themeColor="text1"/>
                      <w:sz w:val="24"/>
                      <w14:textFill>
                        <w14:solidFill>
                          <w14:schemeClr w14:val="tx1"/>
                        </w14:solidFill>
                      </w14:textFill>
                    </w:rPr>
                    <w:t>RRB400</w:t>
                  </w:r>
                </w:p>
              </w:tc>
              <w:tc>
                <w:tcPr>
                  <w:tcW w:w="1336" w:type="dxa"/>
                  <w:vMerge w:val="continue"/>
                  <w:vAlign w:val="center"/>
                </w:tcPr>
                <w:p>
                  <w:pPr>
                    <w:spacing w:line="360" w:lineRule="auto"/>
                    <w:jc w:val="center"/>
                    <w:outlineLvl w:val="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jc w:val="center"/>
                    <w:outlineLvl w:val="2"/>
                    <w:rPr>
                      <w:sz w:val="24"/>
                    </w:rPr>
                  </w:pPr>
                  <w:r>
                    <w:rPr>
                      <w:i/>
                      <w:sz w:val="24"/>
                    </w:rPr>
                    <w:t>δ</w:t>
                  </w:r>
                  <w:r>
                    <w:rPr>
                      <w:sz w:val="24"/>
                      <w:vertAlign w:val="subscript"/>
                    </w:rPr>
                    <w:t>gt</w:t>
                  </w:r>
                  <w:r>
                    <w:rPr>
                      <w:sz w:val="24"/>
                    </w:rPr>
                    <w:t>（%）</w:t>
                  </w:r>
                </w:p>
              </w:tc>
              <w:tc>
                <w:tcPr>
                  <w:tcW w:w="1014" w:type="dxa"/>
                  <w:vAlign w:val="center"/>
                </w:tcPr>
                <w:p>
                  <w:pPr>
                    <w:spacing w:line="360" w:lineRule="auto"/>
                    <w:jc w:val="center"/>
                    <w:outlineLvl w:val="2"/>
                    <w:rPr>
                      <w:sz w:val="24"/>
                    </w:rPr>
                  </w:pPr>
                  <w:r>
                    <w:rPr>
                      <w:sz w:val="24"/>
                    </w:rPr>
                    <w:t>10.0</w:t>
                  </w:r>
                </w:p>
              </w:tc>
              <w:tc>
                <w:tcPr>
                  <w:tcW w:w="2465" w:type="dxa"/>
                  <w:vAlign w:val="center"/>
                </w:tcPr>
                <w:p>
                  <w:pPr>
                    <w:spacing w:line="360" w:lineRule="auto"/>
                    <w:jc w:val="center"/>
                    <w:outlineLvl w:val="2"/>
                    <w:rPr>
                      <w:sz w:val="24"/>
                    </w:rPr>
                  </w:pPr>
                  <w:r>
                    <w:rPr>
                      <w:sz w:val="24"/>
                    </w:rPr>
                    <w:t>7.5</w:t>
                  </w:r>
                </w:p>
              </w:tc>
              <w:tc>
                <w:tcPr>
                  <w:tcW w:w="1013" w:type="dxa"/>
                  <w:vAlign w:val="center"/>
                </w:tcPr>
                <w:p>
                  <w:pPr>
                    <w:spacing w:line="360" w:lineRule="auto"/>
                    <w:jc w:val="center"/>
                    <w:outlineLvl w:val="2"/>
                    <w:rPr>
                      <w:color w:val="000000" w:themeColor="text1"/>
                      <w:sz w:val="24"/>
                      <w14:textFill>
                        <w14:solidFill>
                          <w14:schemeClr w14:val="tx1"/>
                        </w14:solidFill>
                      </w14:textFill>
                    </w:rPr>
                  </w:pPr>
                  <w:r>
                    <w:rPr>
                      <w:color w:val="000000" w:themeColor="text1"/>
                      <w:sz w:val="24"/>
                      <w14:textFill>
                        <w14:solidFill>
                          <w14:schemeClr w14:val="tx1"/>
                        </w14:solidFill>
                      </w14:textFill>
                    </w:rPr>
                    <w:t>5.0</w:t>
                  </w:r>
                </w:p>
              </w:tc>
              <w:tc>
                <w:tcPr>
                  <w:tcW w:w="1336" w:type="dxa"/>
                  <w:vAlign w:val="center"/>
                </w:tcPr>
                <w:p>
                  <w:pPr>
                    <w:spacing w:line="360" w:lineRule="auto"/>
                    <w:jc w:val="center"/>
                    <w:outlineLvl w:val="2"/>
                    <w:rPr>
                      <w:sz w:val="24"/>
                    </w:rPr>
                  </w:pPr>
                  <w:r>
                    <w:rPr>
                      <w:sz w:val="24"/>
                      <w:bdr w:val="single" w:color="auto" w:sz="4" w:space="0"/>
                    </w:rPr>
                    <w:t>3.5</w:t>
                  </w:r>
                </w:p>
              </w:tc>
            </w:tr>
          </w:tbl>
          <w:p>
            <w:pPr>
              <w:spacing w:line="500" w:lineRule="exact"/>
              <w:jc w:val="center"/>
              <w:outlineLvl w:val="0"/>
              <w:rPr>
                <w:b/>
                <w:sz w:val="24"/>
              </w:rPr>
            </w:pPr>
          </w:p>
        </w:tc>
        <w:tc>
          <w:tcPr>
            <w:tcW w:w="7087" w:type="dxa"/>
          </w:tcPr>
          <w:p>
            <w:pPr>
              <w:numPr>
                <w:ilvl w:val="2"/>
                <w:numId w:val="1"/>
              </w:numPr>
              <w:spacing w:line="360" w:lineRule="auto"/>
              <w:outlineLvl w:val="2"/>
              <w:rPr>
                <w:sz w:val="24"/>
              </w:rPr>
            </w:pPr>
            <w:r>
              <w:rPr>
                <w:sz w:val="24"/>
              </w:rPr>
              <w:t>普通钢筋及预应力筋</w:t>
            </w:r>
            <w:r>
              <w:rPr>
                <w:rFonts w:hint="eastAsia"/>
                <w:sz w:val="24"/>
                <w:u w:val="single"/>
                <w:lang w:val="en-US" w:eastAsia="zh-CN"/>
              </w:rPr>
              <w:t>的</w:t>
            </w:r>
            <w:r>
              <w:rPr>
                <w:sz w:val="24"/>
              </w:rPr>
              <w:t>最大力总</w:t>
            </w:r>
            <w:r>
              <w:rPr>
                <w:sz w:val="24"/>
                <w:u w:val="single"/>
              </w:rPr>
              <w:t>延伸</w:t>
            </w:r>
            <w:r>
              <w:rPr>
                <w:sz w:val="24"/>
              </w:rPr>
              <w:t>率</w:t>
            </w:r>
            <w:r>
              <w:rPr>
                <w:b/>
                <w:i/>
                <w:sz w:val="24"/>
              </w:rPr>
              <w:t>δ</w:t>
            </w:r>
            <w:r>
              <w:rPr>
                <w:rFonts w:eastAsia="黑体"/>
                <w:sz w:val="24"/>
                <w:vertAlign w:val="subscript"/>
              </w:rPr>
              <w:t>gt</w:t>
            </w:r>
            <w:r>
              <w:rPr>
                <w:sz w:val="24"/>
              </w:rPr>
              <w:t>不应小于表4.2.4规定的数值。</w:t>
            </w:r>
          </w:p>
          <w:p>
            <w:pPr>
              <w:spacing w:line="360" w:lineRule="auto"/>
              <w:jc w:val="center"/>
              <w:outlineLvl w:val="2"/>
              <w:rPr>
                <w:rFonts w:eastAsia="黑体"/>
                <w:b/>
                <w:sz w:val="24"/>
              </w:rPr>
            </w:pPr>
            <w:r>
              <w:rPr>
                <w:rFonts w:eastAsia="黑体"/>
                <w:b/>
                <w:sz w:val="24"/>
              </w:rPr>
              <w:t>表4.2.4  普通钢筋及预应力筋</w:t>
            </w:r>
            <w:r>
              <w:rPr>
                <w:rFonts w:hint="eastAsia" w:eastAsia="黑体"/>
                <w:b/>
                <w:sz w:val="24"/>
                <w:u w:val="single"/>
                <w:lang w:val="en-US" w:eastAsia="zh-CN"/>
              </w:rPr>
              <w:t>的</w:t>
            </w:r>
            <w:r>
              <w:rPr>
                <w:rFonts w:eastAsia="黑体"/>
                <w:b/>
                <w:sz w:val="24"/>
              </w:rPr>
              <w:t>最大力总</w:t>
            </w:r>
            <w:r>
              <w:rPr>
                <w:rFonts w:eastAsia="黑体"/>
                <w:b/>
                <w:sz w:val="24"/>
                <w:u w:val="single"/>
              </w:rPr>
              <w:t>延伸</w:t>
            </w:r>
            <w:r>
              <w:rPr>
                <w:rFonts w:eastAsia="黑体"/>
                <w:b/>
                <w:sz w:val="24"/>
              </w:rPr>
              <w:t>率限值</w:t>
            </w:r>
          </w:p>
          <w:tbl>
            <w:tblPr>
              <w:tblStyle w:val="6"/>
              <w:tblW w:w="6809"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89"/>
              <w:gridCol w:w="1080"/>
              <w:gridCol w:w="1110"/>
              <w:gridCol w:w="1006"/>
              <w:gridCol w:w="674"/>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40" w:type="dxa"/>
                  <w:vMerge w:val="restart"/>
                  <w:vAlign w:val="center"/>
                </w:tcPr>
                <w:p>
                  <w:pPr>
                    <w:jc w:val="center"/>
                    <w:outlineLvl w:val="2"/>
                    <w:rPr>
                      <w:sz w:val="24"/>
                    </w:rPr>
                  </w:pPr>
                  <w:r>
                    <w:rPr>
                      <w:sz w:val="24"/>
                    </w:rPr>
                    <w:t>钢筋</w:t>
                  </w:r>
                </w:p>
                <w:p>
                  <w:pPr>
                    <w:jc w:val="center"/>
                    <w:outlineLvl w:val="2"/>
                    <w:rPr>
                      <w:sz w:val="24"/>
                    </w:rPr>
                  </w:pPr>
                  <w:r>
                    <w:rPr>
                      <w:sz w:val="24"/>
                    </w:rPr>
                    <w:t>品种</w:t>
                  </w:r>
                </w:p>
              </w:tc>
              <w:tc>
                <w:tcPr>
                  <w:tcW w:w="4185" w:type="dxa"/>
                  <w:gridSpan w:val="4"/>
                  <w:vAlign w:val="center"/>
                </w:tcPr>
                <w:p>
                  <w:pPr>
                    <w:jc w:val="center"/>
                    <w:outlineLvl w:val="2"/>
                    <w:rPr>
                      <w:sz w:val="24"/>
                    </w:rPr>
                  </w:pPr>
                  <w:r>
                    <w:rPr>
                      <w:sz w:val="24"/>
                    </w:rPr>
                    <w:t>普通钢筋</w:t>
                  </w:r>
                </w:p>
              </w:tc>
              <w:tc>
                <w:tcPr>
                  <w:tcW w:w="1784" w:type="dxa"/>
                  <w:gridSpan w:val="2"/>
                  <w:vAlign w:val="center"/>
                </w:tcPr>
                <w:p>
                  <w:pPr>
                    <w:jc w:val="center"/>
                    <w:outlineLvl w:val="2"/>
                    <w:rPr>
                      <w:sz w:val="24"/>
                    </w:rPr>
                  </w:pPr>
                  <w:r>
                    <w:rPr>
                      <w:sz w:val="24"/>
                    </w:rPr>
                    <w:t>预应力筋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40" w:type="dxa"/>
                  <w:vMerge w:val="continue"/>
                  <w:vAlign w:val="center"/>
                </w:tcPr>
                <w:p>
                  <w:pPr>
                    <w:jc w:val="center"/>
                    <w:outlineLvl w:val="2"/>
                    <w:rPr>
                      <w:sz w:val="24"/>
                    </w:rPr>
                  </w:pPr>
                </w:p>
              </w:tc>
              <w:tc>
                <w:tcPr>
                  <w:tcW w:w="989" w:type="dxa"/>
                  <w:vAlign w:val="center"/>
                </w:tcPr>
                <w:p>
                  <w:pPr>
                    <w:jc w:val="center"/>
                    <w:outlineLvl w:val="2"/>
                    <w:rPr>
                      <w:sz w:val="24"/>
                    </w:rPr>
                  </w:pPr>
                  <w:r>
                    <w:rPr>
                      <w:sz w:val="24"/>
                    </w:rPr>
                    <w:t>HPB300</w:t>
                  </w:r>
                </w:p>
              </w:tc>
              <w:tc>
                <w:tcPr>
                  <w:tcW w:w="1080" w:type="dxa"/>
                  <w:vAlign w:val="center"/>
                </w:tcPr>
                <w:p>
                  <w:pPr>
                    <w:jc w:val="center"/>
                    <w:outlineLvl w:val="2"/>
                    <w:rPr>
                      <w:strike/>
                      <w:sz w:val="24"/>
                    </w:rPr>
                  </w:pPr>
                </w:p>
                <w:p>
                  <w:pPr>
                    <w:jc w:val="center"/>
                    <w:outlineLvl w:val="2"/>
                    <w:rPr>
                      <w:sz w:val="24"/>
                    </w:rPr>
                  </w:pPr>
                  <w:r>
                    <w:rPr>
                      <w:sz w:val="24"/>
                    </w:rPr>
                    <w:t>HRB400</w:t>
                  </w:r>
                </w:p>
                <w:p>
                  <w:pPr>
                    <w:jc w:val="center"/>
                    <w:outlineLvl w:val="2"/>
                    <w:rPr>
                      <w:sz w:val="24"/>
                    </w:rPr>
                  </w:pPr>
                  <w:r>
                    <w:rPr>
                      <w:sz w:val="24"/>
                    </w:rPr>
                    <w:t>HRBF400</w:t>
                  </w:r>
                </w:p>
                <w:p>
                  <w:pPr>
                    <w:jc w:val="center"/>
                    <w:outlineLvl w:val="2"/>
                    <w:rPr>
                      <w:sz w:val="24"/>
                    </w:rPr>
                  </w:pPr>
                  <w:r>
                    <w:rPr>
                      <w:sz w:val="24"/>
                    </w:rPr>
                    <w:t>HRB500</w:t>
                  </w:r>
                </w:p>
                <w:p>
                  <w:pPr>
                    <w:jc w:val="center"/>
                    <w:outlineLvl w:val="2"/>
                    <w:rPr>
                      <w:sz w:val="24"/>
                    </w:rPr>
                  </w:pPr>
                  <w:r>
                    <w:rPr>
                      <w:sz w:val="24"/>
                    </w:rPr>
                    <w:t>HRBF500</w:t>
                  </w:r>
                </w:p>
              </w:tc>
              <w:tc>
                <w:tcPr>
                  <w:tcW w:w="1110" w:type="dxa"/>
                  <w:vAlign w:val="center"/>
                </w:tcPr>
                <w:p>
                  <w:pPr>
                    <w:jc w:val="center"/>
                    <w:outlineLvl w:val="2"/>
                    <w:rPr>
                      <w:sz w:val="24"/>
                      <w:u w:val="single"/>
                    </w:rPr>
                  </w:pPr>
                  <w:r>
                    <w:rPr>
                      <w:sz w:val="24"/>
                      <w:u w:val="single"/>
                    </w:rPr>
                    <w:t>HRB400E</w:t>
                  </w:r>
                </w:p>
                <w:p>
                  <w:pPr>
                    <w:jc w:val="center"/>
                    <w:outlineLvl w:val="2"/>
                    <w:rPr>
                      <w:sz w:val="24"/>
                      <w:u w:val="single"/>
                    </w:rPr>
                  </w:pPr>
                  <w:r>
                    <w:rPr>
                      <w:sz w:val="24"/>
                      <w:u w:val="single"/>
                    </w:rPr>
                    <w:t>HRB500E</w:t>
                  </w:r>
                </w:p>
              </w:tc>
              <w:tc>
                <w:tcPr>
                  <w:tcW w:w="1006" w:type="dxa"/>
                  <w:vAlign w:val="center"/>
                </w:tcPr>
                <w:p>
                  <w:pPr>
                    <w:jc w:val="center"/>
                    <w:outlineLvl w:val="2"/>
                    <w:rPr>
                      <w:sz w:val="24"/>
                    </w:rPr>
                  </w:pPr>
                  <w:r>
                    <w:rPr>
                      <w:sz w:val="24"/>
                    </w:rPr>
                    <w:t>RRB400</w:t>
                  </w:r>
                </w:p>
              </w:tc>
              <w:tc>
                <w:tcPr>
                  <w:tcW w:w="674" w:type="dxa"/>
                  <w:vAlign w:val="center"/>
                </w:tcPr>
                <w:p>
                  <w:pPr>
                    <w:tabs>
                      <w:tab w:val="left" w:pos="477"/>
                    </w:tabs>
                    <w:jc w:val="center"/>
                    <w:outlineLvl w:val="2"/>
                    <w:rPr>
                      <w:sz w:val="24"/>
                      <w:u w:val="single"/>
                    </w:rPr>
                  </w:pPr>
                  <w:r>
                    <w:rPr>
                      <w:sz w:val="24"/>
                      <w:u w:val="single"/>
                    </w:rPr>
                    <w:t>中强度预应力钢丝</w:t>
                  </w:r>
                </w:p>
              </w:tc>
              <w:tc>
                <w:tcPr>
                  <w:tcW w:w="1110" w:type="dxa"/>
                  <w:vAlign w:val="center"/>
                </w:tcPr>
                <w:p>
                  <w:pPr>
                    <w:jc w:val="center"/>
                    <w:outlineLvl w:val="2"/>
                    <w:rPr>
                      <w:sz w:val="24"/>
                      <w:u w:val="single"/>
                    </w:rPr>
                  </w:pPr>
                  <w:r>
                    <w:rPr>
                      <w:sz w:val="24"/>
                      <w:u w:val="single"/>
                    </w:rPr>
                    <w:t>消除应力钢丝、</w:t>
                  </w:r>
                </w:p>
                <w:p>
                  <w:pPr>
                    <w:jc w:val="center"/>
                    <w:outlineLvl w:val="2"/>
                    <w:rPr>
                      <w:sz w:val="24"/>
                      <w:u w:val="single"/>
                    </w:rPr>
                  </w:pPr>
                  <w:r>
                    <w:rPr>
                      <w:sz w:val="24"/>
                      <w:u w:val="single"/>
                    </w:rPr>
                    <w:t>钢绞线、</w:t>
                  </w:r>
                </w:p>
                <w:p>
                  <w:pPr>
                    <w:jc w:val="center"/>
                    <w:outlineLvl w:val="2"/>
                    <w:rPr>
                      <w:sz w:val="24"/>
                      <w:u w:val="single"/>
                    </w:rPr>
                  </w:pPr>
                  <w:r>
                    <w:rPr>
                      <w:sz w:val="24"/>
                      <w:u w:val="single"/>
                    </w:rPr>
                    <w:t>预应力螺纹钢筋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outlineLvl w:val="2"/>
                    <w:rPr>
                      <w:sz w:val="24"/>
                    </w:rPr>
                  </w:pPr>
                  <w:r>
                    <w:rPr>
                      <w:i/>
                      <w:sz w:val="24"/>
                    </w:rPr>
                    <w:t>δ</w:t>
                  </w:r>
                  <w:r>
                    <w:rPr>
                      <w:sz w:val="24"/>
                      <w:vertAlign w:val="subscript"/>
                    </w:rPr>
                    <w:t>gt</w:t>
                  </w:r>
                  <w:r>
                    <w:rPr>
                      <w:sz w:val="24"/>
                    </w:rPr>
                    <w:t>（%）</w:t>
                  </w:r>
                </w:p>
              </w:tc>
              <w:tc>
                <w:tcPr>
                  <w:tcW w:w="989" w:type="dxa"/>
                  <w:vAlign w:val="center"/>
                </w:tcPr>
                <w:p>
                  <w:pPr>
                    <w:jc w:val="center"/>
                    <w:outlineLvl w:val="2"/>
                    <w:rPr>
                      <w:sz w:val="24"/>
                    </w:rPr>
                  </w:pPr>
                  <w:r>
                    <w:rPr>
                      <w:sz w:val="24"/>
                    </w:rPr>
                    <w:t>10.0</w:t>
                  </w:r>
                </w:p>
              </w:tc>
              <w:tc>
                <w:tcPr>
                  <w:tcW w:w="1080" w:type="dxa"/>
                  <w:vAlign w:val="center"/>
                </w:tcPr>
                <w:p>
                  <w:pPr>
                    <w:jc w:val="center"/>
                    <w:outlineLvl w:val="2"/>
                    <w:rPr>
                      <w:sz w:val="24"/>
                    </w:rPr>
                  </w:pPr>
                  <w:r>
                    <w:rPr>
                      <w:sz w:val="24"/>
                    </w:rPr>
                    <w:t>7.5</w:t>
                  </w:r>
                </w:p>
              </w:tc>
              <w:tc>
                <w:tcPr>
                  <w:tcW w:w="1110" w:type="dxa"/>
                  <w:vAlign w:val="center"/>
                </w:tcPr>
                <w:p>
                  <w:pPr>
                    <w:jc w:val="center"/>
                    <w:outlineLvl w:val="2"/>
                    <w:rPr>
                      <w:sz w:val="24"/>
                    </w:rPr>
                  </w:pPr>
                  <w:r>
                    <w:rPr>
                      <w:sz w:val="24"/>
                      <w:u w:val="single"/>
                    </w:rPr>
                    <w:t>9.0</w:t>
                  </w:r>
                </w:p>
              </w:tc>
              <w:tc>
                <w:tcPr>
                  <w:tcW w:w="1006" w:type="dxa"/>
                  <w:vAlign w:val="center"/>
                </w:tcPr>
                <w:p>
                  <w:pPr>
                    <w:jc w:val="center"/>
                    <w:outlineLvl w:val="2"/>
                    <w:rPr>
                      <w:sz w:val="24"/>
                    </w:rPr>
                  </w:pPr>
                  <w:r>
                    <w:rPr>
                      <w:sz w:val="24"/>
                    </w:rPr>
                    <w:t>5.0</w:t>
                  </w:r>
                </w:p>
              </w:tc>
              <w:tc>
                <w:tcPr>
                  <w:tcW w:w="674" w:type="dxa"/>
                  <w:vAlign w:val="center"/>
                </w:tcPr>
                <w:p>
                  <w:pPr>
                    <w:jc w:val="center"/>
                    <w:outlineLvl w:val="2"/>
                    <w:rPr>
                      <w:sz w:val="24"/>
                      <w:u w:val="single"/>
                    </w:rPr>
                  </w:pPr>
                  <w:r>
                    <w:rPr>
                      <w:sz w:val="24"/>
                      <w:u w:val="single"/>
                    </w:rPr>
                    <w:t>4.0</w:t>
                  </w:r>
                </w:p>
              </w:tc>
              <w:tc>
                <w:tcPr>
                  <w:tcW w:w="1110" w:type="dxa"/>
                  <w:vAlign w:val="center"/>
                </w:tcPr>
                <w:p>
                  <w:pPr>
                    <w:jc w:val="center"/>
                    <w:outlineLvl w:val="2"/>
                    <w:rPr>
                      <w:sz w:val="24"/>
                      <w:u w:val="single"/>
                    </w:rPr>
                  </w:pPr>
                  <w:r>
                    <w:rPr>
                      <w:sz w:val="24"/>
                      <w:u w:val="single"/>
                    </w:rPr>
                    <w:t>4.5</w:t>
                  </w:r>
                </w:p>
              </w:tc>
            </w:tr>
          </w:tbl>
          <w:p>
            <w:pPr>
              <w:spacing w:line="500" w:lineRule="exact"/>
              <w:jc w:val="center"/>
              <w:outlineLvl w:val="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numPr>
                <w:ilvl w:val="2"/>
                <w:numId w:val="1"/>
              </w:numPr>
              <w:spacing w:line="360" w:lineRule="auto"/>
              <w:outlineLvl w:val="2"/>
              <w:rPr>
                <w:sz w:val="24"/>
              </w:rPr>
            </w:pPr>
            <w:r>
              <w:rPr>
                <w:sz w:val="24"/>
              </w:rPr>
              <w:t>普通钢筋和预应力筋的弹性模量</w:t>
            </w:r>
            <w:r>
              <w:rPr>
                <w:i/>
                <w:sz w:val="24"/>
              </w:rPr>
              <w:t>E</w:t>
            </w:r>
            <w:r>
              <w:rPr>
                <w:sz w:val="24"/>
                <w:vertAlign w:val="subscript"/>
              </w:rPr>
              <w:t>s</w:t>
            </w:r>
            <w:r>
              <w:rPr>
                <w:sz w:val="24"/>
              </w:rPr>
              <w:t>可按表4.2.5采用。</w:t>
            </w:r>
          </w:p>
          <w:p>
            <w:pPr>
              <w:spacing w:line="360" w:lineRule="auto"/>
              <w:jc w:val="center"/>
              <w:outlineLvl w:val="2"/>
              <w:rPr>
                <w:rFonts w:eastAsia="黑体"/>
                <w:b/>
                <w:sz w:val="24"/>
              </w:rPr>
            </w:pPr>
            <w:r>
              <w:rPr>
                <w:rFonts w:eastAsia="黑体"/>
                <w:b/>
                <w:sz w:val="24"/>
              </w:rPr>
              <w:t>表4.2.5  钢筋的弹性模量 (×10</w:t>
            </w:r>
            <w:r>
              <w:rPr>
                <w:rFonts w:eastAsia="黑体"/>
                <w:b/>
                <w:sz w:val="24"/>
                <w:vertAlign w:val="superscript"/>
              </w:rPr>
              <w:t>5</w:t>
            </w:r>
            <w:r>
              <w:rPr>
                <w:rFonts w:eastAsia="黑体"/>
                <w:b/>
                <w:sz w:val="24"/>
              </w:rPr>
              <w:t xml:space="preserve"> N/mm</w:t>
            </w:r>
            <w:r>
              <w:rPr>
                <w:rFonts w:eastAsia="黑体"/>
                <w:b/>
                <w:sz w:val="24"/>
                <w:vertAlign w:val="superscript"/>
              </w:rPr>
              <w:t>2</w:t>
            </w:r>
            <w:r>
              <w:rPr>
                <w:rFonts w:eastAsia="黑体"/>
                <w:b/>
                <w:sz w:val="24"/>
              </w:rPr>
              <w:t>)</w:t>
            </w:r>
          </w:p>
          <w:tbl>
            <w:tblPr>
              <w:tblStyle w:val="6"/>
              <w:tblW w:w="6524" w:type="dxa"/>
              <w:jc w:val="center"/>
              <w:tblLayout w:type="fixed"/>
              <w:tblCellMar>
                <w:top w:w="0" w:type="dxa"/>
                <w:left w:w="108" w:type="dxa"/>
                <w:bottom w:w="0" w:type="dxa"/>
                <w:right w:w="108" w:type="dxa"/>
              </w:tblCellMar>
            </w:tblPr>
            <w:tblGrid>
              <w:gridCol w:w="4680"/>
              <w:gridCol w:w="1844"/>
            </w:tblGrid>
            <w:tr>
              <w:tblPrEx>
                <w:tblCellMar>
                  <w:top w:w="0" w:type="dxa"/>
                  <w:left w:w="108" w:type="dxa"/>
                  <w:bottom w:w="0" w:type="dxa"/>
                  <w:right w:w="108" w:type="dxa"/>
                </w:tblCellMar>
              </w:tblPrEx>
              <w:trPr>
                <w:trHeight w:val="248"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牌号或种类</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弹性模量</w:t>
                  </w:r>
                  <w:r>
                    <w:rPr>
                      <w:i/>
                      <w:sz w:val="24"/>
                    </w:rPr>
                    <w:t>E</w:t>
                  </w:r>
                  <w:r>
                    <w:rPr>
                      <w:sz w:val="24"/>
                      <w:vertAlign w:val="subscript"/>
                    </w:rPr>
                    <w:t>s</w:t>
                  </w:r>
                </w:p>
              </w:tc>
            </w:tr>
            <w:tr>
              <w:tblPrEx>
                <w:tblCellMar>
                  <w:top w:w="0" w:type="dxa"/>
                  <w:left w:w="108" w:type="dxa"/>
                  <w:bottom w:w="0" w:type="dxa"/>
                  <w:right w:w="108" w:type="dxa"/>
                </w:tblCellMar>
              </w:tblPrEx>
              <w:trPr>
                <w:jc w:val="center"/>
              </w:trPr>
              <w:tc>
                <w:tcPr>
                  <w:tcW w:w="468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 xml:space="preserve">HPB300 </w:t>
                  </w:r>
                </w:p>
              </w:tc>
              <w:tc>
                <w:tcPr>
                  <w:tcW w:w="1844" w:type="dxa"/>
                  <w:tcBorders>
                    <w:top w:val="single" w:color="auto" w:sz="4" w:space="0"/>
                    <w:left w:val="single" w:color="auto" w:sz="4" w:space="0"/>
                    <w:bottom w:val="single" w:color="auto" w:sz="4" w:space="0"/>
                    <w:right w:val="single" w:color="auto" w:sz="4" w:space="0"/>
                  </w:tcBorders>
                </w:tcPr>
                <w:p>
                  <w:pPr>
                    <w:jc w:val="center"/>
                    <w:rPr>
                      <w:sz w:val="24"/>
                    </w:rPr>
                  </w:pPr>
                  <w:r>
                    <w:rPr>
                      <w:sz w:val="24"/>
                    </w:rPr>
                    <w:t>2.10</w:t>
                  </w:r>
                </w:p>
              </w:tc>
            </w:tr>
            <w:tr>
              <w:tblPrEx>
                <w:tblCellMar>
                  <w:top w:w="0" w:type="dxa"/>
                  <w:left w:w="108" w:type="dxa"/>
                  <w:bottom w:w="0" w:type="dxa"/>
                  <w:right w:w="108" w:type="dxa"/>
                </w:tblCellMar>
              </w:tblPrEx>
              <w:trPr>
                <w:jc w:val="center"/>
              </w:trPr>
              <w:tc>
                <w:tcPr>
                  <w:tcW w:w="4680" w:type="dxa"/>
                  <w:tcBorders>
                    <w:top w:val="single" w:color="auto" w:sz="4" w:space="0"/>
                    <w:left w:val="single" w:color="auto" w:sz="4" w:space="0"/>
                    <w:bottom w:val="single" w:color="auto" w:sz="4" w:space="0"/>
                    <w:right w:val="single" w:color="auto" w:sz="4" w:space="0"/>
                  </w:tcBorders>
                </w:tcPr>
                <w:p>
                  <w:pPr>
                    <w:jc w:val="center"/>
                    <w:rPr>
                      <w:sz w:val="24"/>
                    </w:rPr>
                  </w:pPr>
                  <w:r>
                    <w:rPr>
                      <w:sz w:val="24"/>
                      <w:bdr w:val="single" w:color="auto" w:sz="4" w:space="0"/>
                    </w:rPr>
                    <w:t>HRB335、</w:t>
                  </w:r>
                  <w:r>
                    <w:rPr>
                      <w:sz w:val="24"/>
                    </w:rPr>
                    <w:t xml:space="preserve">HRB400、HRB500 </w:t>
                  </w:r>
                </w:p>
                <w:p>
                  <w:pPr>
                    <w:jc w:val="center"/>
                    <w:rPr>
                      <w:sz w:val="24"/>
                    </w:rPr>
                  </w:pPr>
                  <w:r>
                    <w:rPr>
                      <w:sz w:val="24"/>
                    </w:rPr>
                    <w:t xml:space="preserve">HRBF400、HRBF500、RRB400 </w:t>
                  </w:r>
                </w:p>
                <w:p>
                  <w:pPr>
                    <w:jc w:val="center"/>
                    <w:rPr>
                      <w:sz w:val="24"/>
                    </w:rPr>
                  </w:pPr>
                  <w:r>
                    <w:rPr>
                      <w:sz w:val="24"/>
                    </w:rPr>
                    <w:t>预应力螺纹钢筋</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2.00</w:t>
                  </w:r>
                </w:p>
              </w:tc>
            </w:tr>
            <w:tr>
              <w:tblPrEx>
                <w:tblCellMar>
                  <w:top w:w="0" w:type="dxa"/>
                  <w:left w:w="108" w:type="dxa"/>
                  <w:bottom w:w="0" w:type="dxa"/>
                  <w:right w:w="108" w:type="dxa"/>
                </w:tblCellMar>
              </w:tblPrEx>
              <w:trPr>
                <w:jc w:val="center"/>
              </w:trPr>
              <w:tc>
                <w:tcPr>
                  <w:tcW w:w="468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消除应力钢丝、中强度预应力钢丝</w:t>
                  </w:r>
                </w:p>
              </w:tc>
              <w:tc>
                <w:tcPr>
                  <w:tcW w:w="1844" w:type="dxa"/>
                  <w:tcBorders>
                    <w:top w:val="single" w:color="auto" w:sz="4" w:space="0"/>
                    <w:left w:val="single" w:color="auto" w:sz="4" w:space="0"/>
                    <w:bottom w:val="single" w:color="auto" w:sz="4" w:space="0"/>
                    <w:right w:val="single" w:color="auto" w:sz="4" w:space="0"/>
                  </w:tcBorders>
                </w:tcPr>
                <w:p>
                  <w:pPr>
                    <w:jc w:val="center"/>
                    <w:rPr>
                      <w:sz w:val="24"/>
                    </w:rPr>
                  </w:pPr>
                  <w:r>
                    <w:rPr>
                      <w:sz w:val="24"/>
                    </w:rPr>
                    <w:t>2.05</w:t>
                  </w:r>
                </w:p>
              </w:tc>
            </w:tr>
            <w:tr>
              <w:tblPrEx>
                <w:tblCellMar>
                  <w:top w:w="0" w:type="dxa"/>
                  <w:left w:w="108" w:type="dxa"/>
                  <w:bottom w:w="0" w:type="dxa"/>
                  <w:right w:w="108" w:type="dxa"/>
                </w:tblCellMar>
              </w:tblPrEx>
              <w:trPr>
                <w:jc w:val="center"/>
              </w:trPr>
              <w:tc>
                <w:tcPr>
                  <w:tcW w:w="468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钢绞线</w:t>
                  </w:r>
                </w:p>
              </w:tc>
              <w:tc>
                <w:tcPr>
                  <w:tcW w:w="1844" w:type="dxa"/>
                  <w:tcBorders>
                    <w:top w:val="single" w:color="auto" w:sz="4" w:space="0"/>
                    <w:left w:val="single" w:color="auto" w:sz="4" w:space="0"/>
                    <w:bottom w:val="single" w:color="auto" w:sz="4" w:space="0"/>
                    <w:right w:val="single" w:color="auto" w:sz="4" w:space="0"/>
                  </w:tcBorders>
                </w:tcPr>
                <w:p>
                  <w:pPr>
                    <w:jc w:val="center"/>
                    <w:rPr>
                      <w:sz w:val="24"/>
                    </w:rPr>
                  </w:pPr>
                  <w:r>
                    <w:rPr>
                      <w:sz w:val="24"/>
                    </w:rPr>
                    <w:t>1.95</w:t>
                  </w:r>
                </w:p>
              </w:tc>
            </w:tr>
          </w:tbl>
          <w:p>
            <w:pPr>
              <w:spacing w:line="500" w:lineRule="exact"/>
              <w:jc w:val="center"/>
              <w:outlineLvl w:val="0"/>
              <w:rPr>
                <w:b/>
                <w:sz w:val="24"/>
              </w:rPr>
            </w:pPr>
          </w:p>
        </w:tc>
        <w:tc>
          <w:tcPr>
            <w:tcW w:w="7087" w:type="dxa"/>
          </w:tcPr>
          <w:p>
            <w:pPr>
              <w:spacing w:line="360" w:lineRule="auto"/>
              <w:outlineLvl w:val="2"/>
              <w:rPr>
                <w:sz w:val="24"/>
              </w:rPr>
            </w:pPr>
            <w:r>
              <w:rPr>
                <w:b/>
                <w:bCs/>
                <w:sz w:val="24"/>
              </w:rPr>
              <w:t>4.2.5</w:t>
            </w:r>
            <w:r>
              <w:rPr>
                <w:sz w:val="24"/>
              </w:rPr>
              <w:t xml:space="preserve"> 普通钢筋和预应力筋的弹性模量</w:t>
            </w:r>
            <w:r>
              <w:rPr>
                <w:i/>
                <w:sz w:val="24"/>
              </w:rPr>
              <w:t>E</w:t>
            </w:r>
            <w:r>
              <w:rPr>
                <w:sz w:val="24"/>
                <w:vertAlign w:val="subscript"/>
              </w:rPr>
              <w:t>s</w:t>
            </w:r>
            <w:r>
              <w:rPr>
                <w:sz w:val="24"/>
              </w:rPr>
              <w:t>可按表4.2.5采用。</w:t>
            </w:r>
          </w:p>
          <w:p>
            <w:pPr>
              <w:spacing w:line="360" w:lineRule="auto"/>
              <w:jc w:val="center"/>
              <w:outlineLvl w:val="2"/>
              <w:rPr>
                <w:rFonts w:eastAsia="黑体"/>
                <w:b/>
                <w:sz w:val="24"/>
              </w:rPr>
            </w:pPr>
            <w:r>
              <w:rPr>
                <w:rFonts w:eastAsia="黑体"/>
                <w:b/>
                <w:sz w:val="24"/>
              </w:rPr>
              <w:t>表4.2.5  钢筋的弹性模量 (×10</w:t>
            </w:r>
            <w:r>
              <w:rPr>
                <w:rFonts w:eastAsia="黑体"/>
                <w:b/>
                <w:sz w:val="24"/>
                <w:vertAlign w:val="superscript"/>
              </w:rPr>
              <w:t>5</w:t>
            </w:r>
            <w:r>
              <w:rPr>
                <w:rFonts w:eastAsia="黑体"/>
                <w:b/>
                <w:sz w:val="24"/>
              </w:rPr>
              <w:t xml:space="preserve"> N/mm</w:t>
            </w:r>
            <w:r>
              <w:rPr>
                <w:rFonts w:eastAsia="黑体"/>
                <w:b/>
                <w:sz w:val="24"/>
                <w:vertAlign w:val="superscript"/>
              </w:rPr>
              <w:t>2</w:t>
            </w:r>
            <w:r>
              <w:rPr>
                <w:rFonts w:eastAsia="黑体"/>
                <w:b/>
                <w:sz w:val="24"/>
              </w:rPr>
              <w:t>)</w:t>
            </w:r>
          </w:p>
          <w:tbl>
            <w:tblPr>
              <w:tblStyle w:val="6"/>
              <w:tblW w:w="6524" w:type="dxa"/>
              <w:jc w:val="center"/>
              <w:tblLayout w:type="fixed"/>
              <w:tblCellMar>
                <w:top w:w="0" w:type="dxa"/>
                <w:left w:w="108" w:type="dxa"/>
                <w:bottom w:w="0" w:type="dxa"/>
                <w:right w:w="108" w:type="dxa"/>
              </w:tblCellMar>
            </w:tblPr>
            <w:tblGrid>
              <w:gridCol w:w="4680"/>
              <w:gridCol w:w="1844"/>
            </w:tblGrid>
            <w:tr>
              <w:tblPrEx>
                <w:tblCellMar>
                  <w:top w:w="0" w:type="dxa"/>
                  <w:left w:w="108" w:type="dxa"/>
                  <w:bottom w:w="0" w:type="dxa"/>
                  <w:right w:w="108" w:type="dxa"/>
                </w:tblCellMar>
              </w:tblPrEx>
              <w:trPr>
                <w:trHeight w:val="248"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牌号或种类</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弹性模量</w:t>
                  </w:r>
                  <w:r>
                    <w:rPr>
                      <w:i/>
                      <w:sz w:val="24"/>
                    </w:rPr>
                    <w:t>E</w:t>
                  </w:r>
                  <w:r>
                    <w:rPr>
                      <w:sz w:val="24"/>
                      <w:vertAlign w:val="subscript"/>
                    </w:rPr>
                    <w:t>s</w:t>
                  </w:r>
                </w:p>
              </w:tc>
            </w:tr>
            <w:tr>
              <w:tblPrEx>
                <w:tblCellMar>
                  <w:top w:w="0" w:type="dxa"/>
                  <w:left w:w="108" w:type="dxa"/>
                  <w:bottom w:w="0" w:type="dxa"/>
                  <w:right w:w="108" w:type="dxa"/>
                </w:tblCellMar>
              </w:tblPrEx>
              <w:trPr>
                <w:jc w:val="center"/>
              </w:trPr>
              <w:tc>
                <w:tcPr>
                  <w:tcW w:w="468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 xml:space="preserve">HPB300 </w:t>
                  </w:r>
                </w:p>
              </w:tc>
              <w:tc>
                <w:tcPr>
                  <w:tcW w:w="1844" w:type="dxa"/>
                  <w:tcBorders>
                    <w:top w:val="single" w:color="auto" w:sz="4" w:space="0"/>
                    <w:left w:val="single" w:color="auto" w:sz="4" w:space="0"/>
                    <w:bottom w:val="single" w:color="auto" w:sz="4" w:space="0"/>
                    <w:right w:val="single" w:color="auto" w:sz="4" w:space="0"/>
                  </w:tcBorders>
                </w:tcPr>
                <w:p>
                  <w:pPr>
                    <w:jc w:val="center"/>
                    <w:rPr>
                      <w:sz w:val="24"/>
                    </w:rPr>
                  </w:pPr>
                  <w:r>
                    <w:rPr>
                      <w:sz w:val="24"/>
                    </w:rPr>
                    <w:t>2.10</w:t>
                  </w:r>
                </w:p>
              </w:tc>
            </w:tr>
            <w:tr>
              <w:tblPrEx>
                <w:tblCellMar>
                  <w:top w:w="0" w:type="dxa"/>
                  <w:left w:w="108" w:type="dxa"/>
                  <w:bottom w:w="0" w:type="dxa"/>
                  <w:right w:w="108" w:type="dxa"/>
                </w:tblCellMar>
              </w:tblPrEx>
              <w:trPr>
                <w:jc w:val="center"/>
              </w:trPr>
              <w:tc>
                <w:tcPr>
                  <w:tcW w:w="468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 xml:space="preserve">HRB400、HRB500 </w:t>
                  </w:r>
                </w:p>
                <w:p>
                  <w:pPr>
                    <w:jc w:val="center"/>
                    <w:rPr>
                      <w:sz w:val="24"/>
                    </w:rPr>
                  </w:pPr>
                  <w:r>
                    <w:rPr>
                      <w:sz w:val="24"/>
                    </w:rPr>
                    <w:t xml:space="preserve">HRBF400、HRBF500、RRB400 </w:t>
                  </w:r>
                </w:p>
                <w:p>
                  <w:pPr>
                    <w:jc w:val="center"/>
                    <w:rPr>
                      <w:sz w:val="24"/>
                    </w:rPr>
                  </w:pPr>
                  <w:r>
                    <w:rPr>
                      <w:sz w:val="24"/>
                    </w:rPr>
                    <w:t>预应力螺纹钢筋</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2.00</w:t>
                  </w:r>
                </w:p>
              </w:tc>
            </w:tr>
            <w:tr>
              <w:tblPrEx>
                <w:tblCellMar>
                  <w:top w:w="0" w:type="dxa"/>
                  <w:left w:w="108" w:type="dxa"/>
                  <w:bottom w:w="0" w:type="dxa"/>
                  <w:right w:w="108" w:type="dxa"/>
                </w:tblCellMar>
              </w:tblPrEx>
              <w:trPr>
                <w:jc w:val="center"/>
              </w:trPr>
              <w:tc>
                <w:tcPr>
                  <w:tcW w:w="468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消除应力钢丝、中强度预应力钢丝</w:t>
                  </w:r>
                </w:p>
              </w:tc>
              <w:tc>
                <w:tcPr>
                  <w:tcW w:w="1844" w:type="dxa"/>
                  <w:tcBorders>
                    <w:top w:val="single" w:color="auto" w:sz="4" w:space="0"/>
                    <w:left w:val="single" w:color="auto" w:sz="4" w:space="0"/>
                    <w:bottom w:val="single" w:color="auto" w:sz="4" w:space="0"/>
                    <w:right w:val="single" w:color="auto" w:sz="4" w:space="0"/>
                  </w:tcBorders>
                </w:tcPr>
                <w:p>
                  <w:pPr>
                    <w:jc w:val="center"/>
                    <w:rPr>
                      <w:sz w:val="24"/>
                    </w:rPr>
                  </w:pPr>
                  <w:r>
                    <w:rPr>
                      <w:sz w:val="24"/>
                    </w:rPr>
                    <w:t>2.05</w:t>
                  </w:r>
                </w:p>
              </w:tc>
            </w:tr>
            <w:tr>
              <w:tblPrEx>
                <w:tblCellMar>
                  <w:top w:w="0" w:type="dxa"/>
                  <w:left w:w="108" w:type="dxa"/>
                  <w:bottom w:w="0" w:type="dxa"/>
                  <w:right w:w="108" w:type="dxa"/>
                </w:tblCellMar>
              </w:tblPrEx>
              <w:trPr>
                <w:jc w:val="center"/>
              </w:trPr>
              <w:tc>
                <w:tcPr>
                  <w:tcW w:w="468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钢绞线</w:t>
                  </w:r>
                </w:p>
              </w:tc>
              <w:tc>
                <w:tcPr>
                  <w:tcW w:w="1844" w:type="dxa"/>
                  <w:tcBorders>
                    <w:top w:val="single" w:color="auto" w:sz="4" w:space="0"/>
                    <w:left w:val="single" w:color="auto" w:sz="4" w:space="0"/>
                    <w:bottom w:val="single" w:color="auto" w:sz="4" w:space="0"/>
                    <w:right w:val="single" w:color="auto" w:sz="4" w:space="0"/>
                  </w:tcBorders>
                </w:tcPr>
                <w:p>
                  <w:pPr>
                    <w:jc w:val="center"/>
                    <w:rPr>
                      <w:sz w:val="24"/>
                    </w:rPr>
                  </w:pPr>
                  <w:r>
                    <w:rPr>
                      <w:sz w:val="24"/>
                    </w:rPr>
                    <w:t>1.95</w:t>
                  </w:r>
                </w:p>
              </w:tc>
            </w:tr>
          </w:tbl>
          <w:p>
            <w:pPr>
              <w:spacing w:line="500" w:lineRule="exact"/>
              <w:jc w:val="center"/>
              <w:outlineLvl w:val="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360" w:lineRule="auto"/>
              <w:outlineLvl w:val="2"/>
              <w:rPr>
                <w:sz w:val="24"/>
              </w:rPr>
            </w:pPr>
            <w:r>
              <w:rPr>
                <w:b/>
                <w:bCs/>
                <w:sz w:val="24"/>
              </w:rPr>
              <w:t>4.2.6</w:t>
            </w:r>
            <w:r>
              <w:rPr>
                <w:sz w:val="24"/>
              </w:rPr>
              <w:t xml:space="preserve"> 普通钢筋和预应力筋的疲劳应力幅限值</w:t>
            </w:r>
            <w:r>
              <w:rPr>
                <w:position w:val="-14"/>
                <w:sz w:val="24"/>
              </w:rPr>
              <w:object>
                <v:shape id="_x0000_i1068" o:spt="75" type="#_x0000_t75" style="height:20.05pt;width:21.3pt;" o:ole="t" filled="f" o:preferrelative="t" stroked="f" coordsize="21600,21600">
                  <v:path/>
                  <v:fill on="f" focussize="0,0"/>
                  <v:stroke on="f" joinstyle="miter"/>
                  <v:imagedata r:id="rId75" o:title=""/>
                  <o:lock v:ext="edit" aspectratio="t"/>
                  <w10:wrap type="none"/>
                  <w10:anchorlock/>
                </v:shape>
                <o:OLEObject Type="Embed" ProgID="Equation.3" ShapeID="_x0000_i1068" DrawAspect="Content" ObjectID="_1468075769" r:id="rId74">
                  <o:LockedField>false</o:LockedField>
                </o:OLEObject>
              </w:object>
            </w:r>
            <w:r>
              <w:rPr>
                <w:sz w:val="24"/>
              </w:rPr>
              <w:t>和</w:t>
            </w:r>
            <w:r>
              <w:rPr>
                <w:position w:val="-14"/>
                <w:sz w:val="24"/>
              </w:rPr>
              <w:object>
                <v:shape id="_x0000_i1069" o:spt="75" type="#_x0000_t75" style="height:20.05pt;width:21.9pt;" o:ole="t" filled="f" o:preferrelative="t" stroked="f" coordsize="21600,21600">
                  <v:path/>
                  <v:fill on="f" focussize="0,0"/>
                  <v:stroke on="f" joinstyle="miter"/>
                  <v:imagedata r:id="rId77" o:title=""/>
                  <o:lock v:ext="edit" aspectratio="t"/>
                  <w10:wrap type="none"/>
                  <w10:anchorlock/>
                </v:shape>
                <o:OLEObject Type="Embed" ProgID="Equation.3" ShapeID="_x0000_i1069" DrawAspect="Content" ObjectID="_1468075770" r:id="rId76">
                  <o:LockedField>false</o:LockedField>
                </o:OLEObject>
              </w:object>
            </w:r>
            <w:r>
              <w:rPr>
                <w:sz w:val="24"/>
              </w:rPr>
              <w:t>应根据钢筋疲劳应力比值</w:t>
            </w:r>
            <w:r>
              <w:rPr>
                <w:position w:val="-12"/>
                <w:sz w:val="24"/>
              </w:rPr>
              <w:object>
                <v:shape id="_x0000_i1070" o:spt="75" type="#_x0000_t75" style="height:18.8pt;width:16.3pt;" o:ole="t" filled="f" o:preferrelative="t" stroked="f" coordsize="21600,21600">
                  <v:path/>
                  <v:fill on="f" focussize="0,0"/>
                  <v:stroke on="f" joinstyle="miter"/>
                  <v:imagedata r:id="rId79" o:title=""/>
                  <o:lock v:ext="edit" aspectratio="t"/>
                  <w10:wrap type="none"/>
                  <w10:anchorlock/>
                </v:shape>
                <o:OLEObject Type="Embed" ProgID="Equation.3" ShapeID="_x0000_i1070" DrawAspect="Content" ObjectID="_1468075771" r:id="rId78">
                  <o:LockedField>false</o:LockedField>
                </o:OLEObject>
              </w:object>
            </w:r>
            <w:r>
              <w:rPr>
                <w:sz w:val="24"/>
              </w:rPr>
              <w:t>、</w:t>
            </w:r>
            <w:r>
              <w:rPr>
                <w:position w:val="-14"/>
                <w:sz w:val="24"/>
              </w:rPr>
              <w:object>
                <v:shape id="_x0000_i1071" o:spt="75" type="#_x0000_t75" style="height:20.05pt;width:16.3pt;" o:ole="t" filled="f" o:preferrelative="t" stroked="f" coordsize="21600,21600">
                  <v:path/>
                  <v:fill on="f" focussize="0,0"/>
                  <v:stroke on="f" joinstyle="miter"/>
                  <v:imagedata r:id="rId81" o:title=""/>
                  <o:lock v:ext="edit" aspectratio="t"/>
                  <w10:wrap type="none"/>
                  <w10:anchorlock/>
                </v:shape>
                <o:OLEObject Type="Embed" ProgID="Equation.3" ShapeID="_x0000_i1071" DrawAspect="Content" ObjectID="_1468075772" r:id="rId80">
                  <o:LockedField>false</o:LockedField>
                </o:OLEObject>
              </w:object>
            </w:r>
            <w:r>
              <w:rPr>
                <w:sz w:val="24"/>
              </w:rPr>
              <w:t>，分别按表4.2.6-1及表4.2.6-2线性内插取值。</w:t>
            </w:r>
          </w:p>
          <w:p>
            <w:pPr>
              <w:jc w:val="center"/>
              <w:rPr>
                <w:rFonts w:eastAsia="黑体"/>
                <w:b/>
                <w:sz w:val="24"/>
              </w:rPr>
            </w:pPr>
            <w:r>
              <w:rPr>
                <w:rFonts w:eastAsia="黑体"/>
                <w:b/>
                <w:sz w:val="24"/>
              </w:rPr>
              <w:t>表4.2.6-1  普通钢筋疲劳应力幅限值（N/mm</w:t>
            </w:r>
            <w:r>
              <w:rPr>
                <w:rFonts w:eastAsia="黑体"/>
                <w:b/>
                <w:sz w:val="24"/>
                <w:vertAlign w:val="superscript"/>
              </w:rPr>
              <w:t>2</w:t>
            </w:r>
            <w:r>
              <w:rPr>
                <w:rFonts w:eastAsia="黑体"/>
                <w:b/>
                <w:sz w:val="24"/>
              </w:rPr>
              <w:t>）</w:t>
            </w:r>
          </w:p>
          <w:tbl>
            <w:tblPr>
              <w:tblStyle w:val="6"/>
              <w:tblW w:w="6247" w:type="dxa"/>
              <w:tblInd w:w="468" w:type="dxa"/>
              <w:tblLayout w:type="fixed"/>
              <w:tblCellMar>
                <w:top w:w="0" w:type="dxa"/>
                <w:left w:w="108" w:type="dxa"/>
                <w:bottom w:w="0" w:type="dxa"/>
                <w:right w:w="108" w:type="dxa"/>
              </w:tblCellMar>
            </w:tblPr>
            <w:tblGrid>
              <w:gridCol w:w="1800"/>
              <w:gridCol w:w="1702"/>
              <w:gridCol w:w="2745"/>
            </w:tblGrid>
            <w:tr>
              <w:tblPrEx>
                <w:tblCellMar>
                  <w:top w:w="0" w:type="dxa"/>
                  <w:left w:w="108" w:type="dxa"/>
                  <w:bottom w:w="0" w:type="dxa"/>
                  <w:right w:w="108" w:type="dxa"/>
                </w:tblCellMar>
              </w:tblPrEx>
              <w:tc>
                <w:tcPr>
                  <w:tcW w:w="180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疲劳应力比值</w:t>
                  </w:r>
                  <w:r>
                    <w:rPr>
                      <w:i/>
                      <w:sz w:val="24"/>
                    </w:rPr>
                    <w:sym w:font="Symbol" w:char="0072"/>
                  </w:r>
                  <w:r>
                    <w:rPr>
                      <w:sz w:val="24"/>
                      <w:vertAlign w:val="subscript"/>
                    </w:rPr>
                    <w:t>s</w:t>
                  </w:r>
                  <w:r>
                    <w:rPr>
                      <w:sz w:val="24"/>
                      <w:vertAlign w:val="superscript"/>
                    </w:rPr>
                    <w:t>f</w:t>
                  </w:r>
                </w:p>
              </w:tc>
              <w:tc>
                <w:tcPr>
                  <w:tcW w:w="4447" w:type="dxa"/>
                  <w:gridSpan w:val="2"/>
                  <w:tcBorders>
                    <w:top w:val="single" w:color="auto" w:sz="4" w:space="0"/>
                    <w:left w:val="single" w:color="auto" w:sz="4" w:space="0"/>
                    <w:bottom w:val="single" w:color="auto" w:sz="4" w:space="0"/>
                    <w:right w:val="single" w:color="auto" w:sz="4" w:space="0"/>
                  </w:tcBorders>
                </w:tcPr>
                <w:p>
                  <w:pPr>
                    <w:jc w:val="center"/>
                    <w:rPr>
                      <w:sz w:val="24"/>
                    </w:rPr>
                  </w:pPr>
                  <w:r>
                    <w:rPr>
                      <w:sz w:val="24"/>
                    </w:rPr>
                    <w:t>疲劳应力幅限值Δ</w:t>
                  </w:r>
                  <w:r>
                    <w:rPr>
                      <w:i/>
                      <w:sz w:val="24"/>
                    </w:rPr>
                    <w:t>f</w:t>
                  </w:r>
                  <w:r>
                    <w:rPr>
                      <w:sz w:val="24"/>
                      <w:vertAlign w:val="subscript"/>
                    </w:rPr>
                    <w:t>y</w:t>
                  </w:r>
                  <w:r>
                    <w:rPr>
                      <w:sz w:val="24"/>
                      <w:vertAlign w:val="superscript"/>
                    </w:rPr>
                    <w:t>f</w:t>
                  </w:r>
                </w:p>
              </w:tc>
            </w:tr>
            <w:tr>
              <w:tblPrEx>
                <w:tblCellMar>
                  <w:top w:w="0" w:type="dxa"/>
                  <w:left w:w="108" w:type="dxa"/>
                  <w:bottom w:w="0" w:type="dxa"/>
                  <w:right w:w="108" w:type="dxa"/>
                </w:tblCellMar>
              </w:tblPrEx>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702" w:type="dxa"/>
                  <w:tcBorders>
                    <w:top w:val="single" w:color="auto" w:sz="4" w:space="0"/>
                    <w:left w:val="single" w:color="auto" w:sz="4" w:space="0"/>
                    <w:bottom w:val="single" w:color="auto" w:sz="4" w:space="0"/>
                    <w:right w:val="single" w:color="auto" w:sz="4" w:space="0"/>
                  </w:tcBorders>
                </w:tcPr>
                <w:p>
                  <w:pPr>
                    <w:jc w:val="center"/>
                    <w:rPr>
                      <w:sz w:val="24"/>
                      <w:bdr w:val="single" w:color="auto" w:sz="4" w:space="0"/>
                    </w:rPr>
                  </w:pPr>
                  <w:r>
                    <w:rPr>
                      <w:sz w:val="24"/>
                      <w:bdr w:val="single" w:color="auto" w:sz="4" w:space="0"/>
                    </w:rPr>
                    <w:t>HRB335</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HRB400</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w:t>
                  </w:r>
                </w:p>
              </w:tc>
              <w:tc>
                <w:tcPr>
                  <w:tcW w:w="1702" w:type="dxa"/>
                  <w:tcBorders>
                    <w:top w:val="single" w:color="auto" w:sz="4" w:space="0"/>
                    <w:left w:val="single" w:color="auto" w:sz="4" w:space="0"/>
                    <w:bottom w:val="single" w:color="auto" w:sz="4" w:space="0"/>
                    <w:right w:val="single" w:color="auto" w:sz="4" w:space="0"/>
                  </w:tcBorders>
                </w:tcPr>
                <w:p>
                  <w:pPr>
                    <w:jc w:val="center"/>
                    <w:rPr>
                      <w:sz w:val="24"/>
                      <w:bdr w:val="single" w:color="auto" w:sz="4" w:space="0"/>
                    </w:rPr>
                  </w:pPr>
                  <w:r>
                    <w:rPr>
                      <w:sz w:val="24"/>
                      <w:bdr w:val="single" w:color="auto" w:sz="4" w:space="0"/>
                    </w:rPr>
                    <w:t>175</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175</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0.1</w:t>
                  </w:r>
                </w:p>
              </w:tc>
              <w:tc>
                <w:tcPr>
                  <w:tcW w:w="1702" w:type="dxa"/>
                  <w:tcBorders>
                    <w:top w:val="single" w:color="auto" w:sz="4" w:space="0"/>
                    <w:left w:val="single" w:color="auto" w:sz="4" w:space="0"/>
                    <w:bottom w:val="single" w:color="auto" w:sz="4" w:space="0"/>
                    <w:right w:val="single" w:color="auto" w:sz="4" w:space="0"/>
                  </w:tcBorders>
                </w:tcPr>
                <w:p>
                  <w:pPr>
                    <w:jc w:val="center"/>
                    <w:rPr>
                      <w:sz w:val="24"/>
                      <w:bdr w:val="single" w:color="auto" w:sz="4" w:space="0"/>
                    </w:rPr>
                  </w:pPr>
                  <w:r>
                    <w:rPr>
                      <w:sz w:val="24"/>
                      <w:bdr w:val="single" w:color="auto" w:sz="4" w:space="0"/>
                    </w:rPr>
                    <w:t>162</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162</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0.2</w:t>
                  </w:r>
                </w:p>
              </w:tc>
              <w:tc>
                <w:tcPr>
                  <w:tcW w:w="1702" w:type="dxa"/>
                  <w:tcBorders>
                    <w:top w:val="single" w:color="auto" w:sz="4" w:space="0"/>
                    <w:left w:val="single" w:color="auto" w:sz="4" w:space="0"/>
                    <w:bottom w:val="single" w:color="auto" w:sz="4" w:space="0"/>
                    <w:right w:val="single" w:color="auto" w:sz="4" w:space="0"/>
                  </w:tcBorders>
                </w:tcPr>
                <w:p>
                  <w:pPr>
                    <w:jc w:val="center"/>
                    <w:rPr>
                      <w:sz w:val="24"/>
                      <w:bdr w:val="single" w:color="auto" w:sz="4" w:space="0"/>
                    </w:rPr>
                  </w:pPr>
                  <w:r>
                    <w:rPr>
                      <w:sz w:val="24"/>
                      <w:bdr w:val="single" w:color="auto" w:sz="4" w:space="0"/>
                    </w:rPr>
                    <w:t>154</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 xml:space="preserve">156 </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0.3</w:t>
                  </w:r>
                </w:p>
              </w:tc>
              <w:tc>
                <w:tcPr>
                  <w:tcW w:w="1702" w:type="dxa"/>
                  <w:tcBorders>
                    <w:top w:val="single" w:color="auto" w:sz="4" w:space="0"/>
                    <w:left w:val="single" w:color="auto" w:sz="4" w:space="0"/>
                    <w:bottom w:val="single" w:color="auto" w:sz="4" w:space="0"/>
                    <w:right w:val="single" w:color="auto" w:sz="4" w:space="0"/>
                  </w:tcBorders>
                </w:tcPr>
                <w:p>
                  <w:pPr>
                    <w:jc w:val="center"/>
                    <w:rPr>
                      <w:sz w:val="24"/>
                      <w:bdr w:val="single" w:color="auto" w:sz="4" w:space="0"/>
                    </w:rPr>
                  </w:pPr>
                  <w:r>
                    <w:rPr>
                      <w:sz w:val="24"/>
                      <w:bdr w:val="single" w:color="auto" w:sz="4" w:space="0"/>
                    </w:rPr>
                    <w:t>144</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149</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0.4</w:t>
                  </w:r>
                </w:p>
              </w:tc>
              <w:tc>
                <w:tcPr>
                  <w:tcW w:w="1702" w:type="dxa"/>
                  <w:tcBorders>
                    <w:top w:val="single" w:color="auto" w:sz="4" w:space="0"/>
                    <w:left w:val="single" w:color="auto" w:sz="4" w:space="0"/>
                    <w:bottom w:val="single" w:color="auto" w:sz="4" w:space="0"/>
                    <w:right w:val="single" w:color="auto" w:sz="4" w:space="0"/>
                  </w:tcBorders>
                </w:tcPr>
                <w:p>
                  <w:pPr>
                    <w:jc w:val="center"/>
                    <w:rPr>
                      <w:sz w:val="24"/>
                      <w:bdr w:val="single" w:color="auto" w:sz="4" w:space="0"/>
                    </w:rPr>
                  </w:pPr>
                  <w:r>
                    <w:rPr>
                      <w:sz w:val="24"/>
                      <w:bdr w:val="single" w:color="auto" w:sz="4" w:space="0"/>
                    </w:rPr>
                    <w:t>131</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 xml:space="preserve">137 </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0.5</w:t>
                  </w:r>
                </w:p>
              </w:tc>
              <w:tc>
                <w:tcPr>
                  <w:tcW w:w="1702" w:type="dxa"/>
                  <w:tcBorders>
                    <w:top w:val="single" w:color="auto" w:sz="4" w:space="0"/>
                    <w:left w:val="single" w:color="auto" w:sz="4" w:space="0"/>
                    <w:bottom w:val="single" w:color="auto" w:sz="4" w:space="0"/>
                    <w:right w:val="single" w:color="auto" w:sz="4" w:space="0"/>
                  </w:tcBorders>
                </w:tcPr>
                <w:p>
                  <w:pPr>
                    <w:jc w:val="center"/>
                    <w:rPr>
                      <w:sz w:val="24"/>
                      <w:bdr w:val="single" w:color="auto" w:sz="4" w:space="0"/>
                    </w:rPr>
                  </w:pPr>
                  <w:r>
                    <w:rPr>
                      <w:sz w:val="24"/>
                      <w:bdr w:val="single" w:color="auto" w:sz="4" w:space="0"/>
                    </w:rPr>
                    <w:t>115</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123</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0.6</w:t>
                  </w:r>
                </w:p>
              </w:tc>
              <w:tc>
                <w:tcPr>
                  <w:tcW w:w="1702" w:type="dxa"/>
                  <w:tcBorders>
                    <w:top w:val="single" w:color="auto" w:sz="4" w:space="0"/>
                    <w:left w:val="single" w:color="auto" w:sz="4" w:space="0"/>
                    <w:bottom w:val="single" w:color="auto" w:sz="4" w:space="0"/>
                    <w:right w:val="single" w:color="auto" w:sz="4" w:space="0"/>
                  </w:tcBorders>
                </w:tcPr>
                <w:p>
                  <w:pPr>
                    <w:jc w:val="center"/>
                    <w:rPr>
                      <w:sz w:val="24"/>
                      <w:bdr w:val="single" w:color="auto" w:sz="4" w:space="0"/>
                    </w:rPr>
                  </w:pPr>
                  <w:r>
                    <w:rPr>
                      <w:sz w:val="24"/>
                      <w:bdr w:val="single" w:color="auto" w:sz="4" w:space="0"/>
                    </w:rPr>
                    <w:t>97</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106</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0.7</w:t>
                  </w:r>
                </w:p>
              </w:tc>
              <w:tc>
                <w:tcPr>
                  <w:tcW w:w="1702" w:type="dxa"/>
                  <w:tcBorders>
                    <w:top w:val="single" w:color="auto" w:sz="4" w:space="0"/>
                    <w:left w:val="single" w:color="auto" w:sz="4" w:space="0"/>
                    <w:bottom w:val="single" w:color="auto" w:sz="4" w:space="0"/>
                    <w:right w:val="single" w:color="auto" w:sz="4" w:space="0"/>
                  </w:tcBorders>
                </w:tcPr>
                <w:p>
                  <w:pPr>
                    <w:jc w:val="center"/>
                    <w:rPr>
                      <w:sz w:val="24"/>
                      <w:bdr w:val="single" w:color="auto" w:sz="4" w:space="0"/>
                    </w:rPr>
                  </w:pPr>
                  <w:r>
                    <w:rPr>
                      <w:sz w:val="24"/>
                      <w:bdr w:val="single" w:color="auto" w:sz="4" w:space="0"/>
                    </w:rPr>
                    <w:t>77</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85</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0.8</w:t>
                  </w:r>
                </w:p>
              </w:tc>
              <w:tc>
                <w:tcPr>
                  <w:tcW w:w="1702" w:type="dxa"/>
                  <w:tcBorders>
                    <w:top w:val="single" w:color="auto" w:sz="4" w:space="0"/>
                    <w:left w:val="single" w:color="auto" w:sz="4" w:space="0"/>
                    <w:bottom w:val="single" w:color="auto" w:sz="4" w:space="0"/>
                    <w:right w:val="single" w:color="auto" w:sz="4" w:space="0"/>
                  </w:tcBorders>
                </w:tcPr>
                <w:p>
                  <w:pPr>
                    <w:jc w:val="center"/>
                    <w:rPr>
                      <w:sz w:val="24"/>
                      <w:bdr w:val="single" w:color="auto" w:sz="4" w:space="0"/>
                    </w:rPr>
                  </w:pPr>
                  <w:r>
                    <w:rPr>
                      <w:sz w:val="24"/>
                      <w:bdr w:val="single" w:color="auto" w:sz="4" w:space="0"/>
                    </w:rPr>
                    <w:t>54</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 xml:space="preserve">60 </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0.9</w:t>
                  </w:r>
                </w:p>
              </w:tc>
              <w:tc>
                <w:tcPr>
                  <w:tcW w:w="1702" w:type="dxa"/>
                  <w:tcBorders>
                    <w:top w:val="single" w:color="auto" w:sz="4" w:space="0"/>
                    <w:left w:val="single" w:color="auto" w:sz="4" w:space="0"/>
                    <w:bottom w:val="single" w:color="auto" w:sz="4" w:space="0"/>
                    <w:right w:val="single" w:color="auto" w:sz="4" w:space="0"/>
                  </w:tcBorders>
                </w:tcPr>
                <w:p>
                  <w:pPr>
                    <w:jc w:val="center"/>
                    <w:rPr>
                      <w:sz w:val="24"/>
                      <w:bdr w:val="single" w:color="auto" w:sz="4" w:space="0"/>
                    </w:rPr>
                  </w:pPr>
                  <w:r>
                    <w:rPr>
                      <w:sz w:val="24"/>
                      <w:bdr w:val="single" w:color="auto" w:sz="4" w:space="0"/>
                    </w:rPr>
                    <w:t>28</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31</w:t>
                  </w:r>
                </w:p>
              </w:tc>
            </w:tr>
          </w:tbl>
          <w:p>
            <w:pPr>
              <w:pStyle w:val="3"/>
              <w:ind w:left="965" w:leftChars="207" w:hanging="530" w:hangingChars="221"/>
              <w:rPr>
                <w:rFonts w:ascii="Times New Roman" w:hAnsi="Times New Roman"/>
                <w:sz w:val="24"/>
              </w:rPr>
            </w:pPr>
            <w:r>
              <w:rPr>
                <w:rFonts w:ascii="Times New Roman" w:hAnsi="Times New Roman"/>
                <w:sz w:val="24"/>
              </w:rPr>
              <w:t>注：当纵向受拉钢筋采用闪光接触对焊连接时，其接头处的钢筋疲劳应力幅限值应按表中数值乘以系数0.8取用。</w:t>
            </w:r>
          </w:p>
          <w:p>
            <w:pPr>
              <w:spacing w:line="500" w:lineRule="exact"/>
              <w:jc w:val="center"/>
              <w:outlineLvl w:val="0"/>
              <w:rPr>
                <w:b/>
                <w:sz w:val="24"/>
              </w:rPr>
            </w:pPr>
          </w:p>
        </w:tc>
        <w:tc>
          <w:tcPr>
            <w:tcW w:w="7087" w:type="dxa"/>
          </w:tcPr>
          <w:p>
            <w:pPr>
              <w:spacing w:line="360" w:lineRule="auto"/>
              <w:outlineLvl w:val="2"/>
              <w:rPr>
                <w:sz w:val="24"/>
              </w:rPr>
            </w:pPr>
            <w:r>
              <w:rPr>
                <w:b/>
                <w:bCs/>
                <w:sz w:val="24"/>
              </w:rPr>
              <w:t>4.2.6</w:t>
            </w:r>
            <w:r>
              <w:rPr>
                <w:sz w:val="24"/>
              </w:rPr>
              <w:t xml:space="preserve"> 普通钢筋和预应力筋的疲劳应力幅限值</w:t>
            </w:r>
            <w:r>
              <w:rPr>
                <w:position w:val="-14"/>
                <w:sz w:val="24"/>
              </w:rPr>
              <w:object>
                <v:shape id="_x0000_i1072" o:spt="75" type="#_x0000_t75" style="height:20.05pt;width:21.3pt;" o:ole="t" filled="f" o:preferrelative="t" stroked="f" coordsize="21600,21600">
                  <v:path/>
                  <v:fill on="f" focussize="0,0"/>
                  <v:stroke on="f" joinstyle="miter"/>
                  <v:imagedata r:id="rId75" o:title=""/>
                  <o:lock v:ext="edit" aspectratio="t"/>
                  <w10:wrap type="none"/>
                  <w10:anchorlock/>
                </v:shape>
                <o:OLEObject Type="Embed" ProgID="Equation.3" ShapeID="_x0000_i1072" DrawAspect="Content" ObjectID="_1468075773" r:id="rId82">
                  <o:LockedField>false</o:LockedField>
                </o:OLEObject>
              </w:object>
            </w:r>
            <w:r>
              <w:rPr>
                <w:sz w:val="24"/>
              </w:rPr>
              <w:t>和</w:t>
            </w:r>
            <w:r>
              <w:rPr>
                <w:position w:val="-14"/>
                <w:sz w:val="24"/>
              </w:rPr>
              <w:object>
                <v:shape id="_x0000_i1073" o:spt="75" type="#_x0000_t75" style="height:20.05pt;width:21.9pt;" o:ole="t" filled="f" o:preferrelative="t" stroked="f" coordsize="21600,21600">
                  <v:path/>
                  <v:fill on="f" focussize="0,0"/>
                  <v:stroke on="f" joinstyle="miter"/>
                  <v:imagedata r:id="rId77" o:title=""/>
                  <o:lock v:ext="edit" aspectratio="t"/>
                  <w10:wrap type="none"/>
                  <w10:anchorlock/>
                </v:shape>
                <o:OLEObject Type="Embed" ProgID="Equation.3" ShapeID="_x0000_i1073" DrawAspect="Content" ObjectID="_1468075774" r:id="rId83">
                  <o:LockedField>false</o:LockedField>
                </o:OLEObject>
              </w:object>
            </w:r>
            <w:r>
              <w:rPr>
                <w:sz w:val="24"/>
              </w:rPr>
              <w:t>应根据钢筋疲劳应力比值</w:t>
            </w:r>
            <w:r>
              <w:rPr>
                <w:position w:val="-12"/>
                <w:sz w:val="24"/>
              </w:rPr>
              <w:object>
                <v:shape id="_x0000_i1074" o:spt="75" type="#_x0000_t75" style="height:18.8pt;width:16.3pt;" o:ole="t" filled="f" o:preferrelative="t" stroked="f" coordsize="21600,21600">
                  <v:path/>
                  <v:fill on="f" focussize="0,0"/>
                  <v:stroke on="f" joinstyle="miter"/>
                  <v:imagedata r:id="rId79" o:title=""/>
                  <o:lock v:ext="edit" aspectratio="t"/>
                  <w10:wrap type="none"/>
                  <w10:anchorlock/>
                </v:shape>
                <o:OLEObject Type="Embed" ProgID="Equation.3" ShapeID="_x0000_i1074" DrawAspect="Content" ObjectID="_1468075775" r:id="rId84">
                  <o:LockedField>false</o:LockedField>
                </o:OLEObject>
              </w:object>
            </w:r>
            <w:r>
              <w:rPr>
                <w:sz w:val="24"/>
              </w:rPr>
              <w:t>、</w:t>
            </w:r>
            <w:r>
              <w:rPr>
                <w:position w:val="-14"/>
                <w:sz w:val="24"/>
              </w:rPr>
              <w:object>
                <v:shape id="_x0000_i1075" o:spt="75" type="#_x0000_t75" style="height:20.05pt;width:16.3pt;" o:ole="t" filled="f" o:preferrelative="t" stroked="f" coordsize="21600,21600">
                  <v:path/>
                  <v:fill on="f" focussize="0,0"/>
                  <v:stroke on="f" joinstyle="miter"/>
                  <v:imagedata r:id="rId81" o:title=""/>
                  <o:lock v:ext="edit" aspectratio="t"/>
                  <w10:wrap type="none"/>
                  <w10:anchorlock/>
                </v:shape>
                <o:OLEObject Type="Embed" ProgID="Equation.3" ShapeID="_x0000_i1075" DrawAspect="Content" ObjectID="_1468075776" r:id="rId85">
                  <o:LockedField>false</o:LockedField>
                </o:OLEObject>
              </w:object>
            </w:r>
            <w:r>
              <w:rPr>
                <w:sz w:val="24"/>
              </w:rPr>
              <w:t>，分别按表4.2.6-1及表4.2.6-2线性内插取值。</w:t>
            </w:r>
          </w:p>
          <w:p>
            <w:pPr>
              <w:jc w:val="center"/>
              <w:rPr>
                <w:rFonts w:eastAsia="黑体"/>
                <w:b/>
                <w:sz w:val="24"/>
              </w:rPr>
            </w:pPr>
            <w:r>
              <w:rPr>
                <w:rFonts w:eastAsia="黑体"/>
                <w:b/>
                <w:sz w:val="24"/>
              </w:rPr>
              <w:t>表4.2.6-1  普通钢筋疲劳应力幅限值（N/mm</w:t>
            </w:r>
            <w:r>
              <w:rPr>
                <w:rFonts w:eastAsia="黑体"/>
                <w:b/>
                <w:sz w:val="24"/>
                <w:vertAlign w:val="superscript"/>
              </w:rPr>
              <w:t>2</w:t>
            </w:r>
            <w:r>
              <w:rPr>
                <w:rFonts w:eastAsia="黑体"/>
                <w:b/>
                <w:sz w:val="24"/>
              </w:rPr>
              <w:t>）</w:t>
            </w:r>
          </w:p>
          <w:tbl>
            <w:tblPr>
              <w:tblStyle w:val="6"/>
              <w:tblW w:w="4545" w:type="dxa"/>
              <w:tblInd w:w="468" w:type="dxa"/>
              <w:tblLayout w:type="fixed"/>
              <w:tblCellMar>
                <w:top w:w="0" w:type="dxa"/>
                <w:left w:w="108" w:type="dxa"/>
                <w:bottom w:w="0" w:type="dxa"/>
                <w:right w:w="108" w:type="dxa"/>
              </w:tblCellMar>
            </w:tblPr>
            <w:tblGrid>
              <w:gridCol w:w="1800"/>
              <w:gridCol w:w="2745"/>
            </w:tblGrid>
            <w:tr>
              <w:tblPrEx>
                <w:tblCellMar>
                  <w:top w:w="0" w:type="dxa"/>
                  <w:left w:w="108" w:type="dxa"/>
                  <w:bottom w:w="0" w:type="dxa"/>
                  <w:right w:w="108" w:type="dxa"/>
                </w:tblCellMar>
              </w:tblPrEx>
              <w:tc>
                <w:tcPr>
                  <w:tcW w:w="180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疲劳应力比值</w:t>
                  </w:r>
                  <w:r>
                    <w:rPr>
                      <w:i/>
                      <w:sz w:val="24"/>
                    </w:rPr>
                    <w:sym w:font="Symbol" w:char="0072"/>
                  </w:r>
                  <w:r>
                    <w:rPr>
                      <w:sz w:val="24"/>
                      <w:vertAlign w:val="subscript"/>
                    </w:rPr>
                    <w:t>s</w:t>
                  </w:r>
                  <w:r>
                    <w:rPr>
                      <w:sz w:val="24"/>
                      <w:vertAlign w:val="superscript"/>
                    </w:rPr>
                    <w:t>f</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疲劳应力幅限值Δ</w:t>
                  </w:r>
                  <w:r>
                    <w:rPr>
                      <w:i/>
                      <w:sz w:val="24"/>
                    </w:rPr>
                    <w:t>f</w:t>
                  </w:r>
                  <w:r>
                    <w:rPr>
                      <w:sz w:val="24"/>
                      <w:vertAlign w:val="subscript"/>
                    </w:rPr>
                    <w:t>y</w:t>
                  </w:r>
                  <w:r>
                    <w:rPr>
                      <w:sz w:val="24"/>
                      <w:vertAlign w:val="superscript"/>
                    </w:rPr>
                    <w:t>f</w:t>
                  </w:r>
                </w:p>
              </w:tc>
            </w:tr>
            <w:tr>
              <w:tblPrEx>
                <w:tblCellMar>
                  <w:top w:w="0" w:type="dxa"/>
                  <w:left w:w="108" w:type="dxa"/>
                  <w:bottom w:w="0" w:type="dxa"/>
                  <w:right w:w="108" w:type="dxa"/>
                </w:tblCellMar>
              </w:tblPrEx>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HRB400</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175</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0.1</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162</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0.2</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 xml:space="preserve">156 </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0.3</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149</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0.4</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 xml:space="preserve">137 </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0.5</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123</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0.6</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106</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0.7</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85</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0.8</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 xml:space="preserve">60 </w:t>
                  </w:r>
                </w:p>
              </w:tc>
            </w:tr>
            <w:tr>
              <w:tblPrEx>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jc w:val="center"/>
                    <w:rPr>
                      <w:sz w:val="24"/>
                    </w:rPr>
                  </w:pPr>
                  <w:r>
                    <w:rPr>
                      <w:sz w:val="24"/>
                    </w:rPr>
                    <w:t>0.9</w:t>
                  </w:r>
                </w:p>
              </w:tc>
              <w:tc>
                <w:tcPr>
                  <w:tcW w:w="2745" w:type="dxa"/>
                  <w:tcBorders>
                    <w:top w:val="single" w:color="auto" w:sz="4" w:space="0"/>
                    <w:left w:val="single" w:color="auto" w:sz="4" w:space="0"/>
                    <w:bottom w:val="single" w:color="auto" w:sz="4" w:space="0"/>
                    <w:right w:val="single" w:color="auto" w:sz="4" w:space="0"/>
                  </w:tcBorders>
                </w:tcPr>
                <w:p>
                  <w:pPr>
                    <w:jc w:val="center"/>
                    <w:rPr>
                      <w:sz w:val="24"/>
                    </w:rPr>
                  </w:pPr>
                  <w:r>
                    <w:rPr>
                      <w:sz w:val="24"/>
                    </w:rPr>
                    <w:t>31</w:t>
                  </w:r>
                </w:p>
              </w:tc>
            </w:tr>
          </w:tbl>
          <w:p>
            <w:pPr>
              <w:pStyle w:val="3"/>
              <w:ind w:left="965" w:leftChars="207" w:hanging="530" w:hangingChars="221"/>
              <w:rPr>
                <w:rFonts w:ascii="Times New Roman" w:hAnsi="Times New Roman"/>
                <w:sz w:val="24"/>
              </w:rPr>
            </w:pPr>
            <w:r>
              <w:rPr>
                <w:rFonts w:ascii="Times New Roman" w:hAnsi="Times New Roman"/>
                <w:sz w:val="24"/>
              </w:rPr>
              <w:t>注：当纵向受拉钢筋采用闪光接触对焊连接时，其接头处的钢筋疲劳应力幅限值应按表中数值乘以系数0.8取用。</w:t>
            </w:r>
          </w:p>
          <w:p>
            <w:pPr>
              <w:spacing w:line="500" w:lineRule="exact"/>
              <w:jc w:val="center"/>
              <w:outlineLvl w:val="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500" w:lineRule="exact"/>
              <w:outlineLvl w:val="0"/>
              <w:rPr>
                <w:bCs/>
                <w:sz w:val="24"/>
              </w:rPr>
            </w:pPr>
            <w:r>
              <w:rPr>
                <w:b/>
                <w:sz w:val="24"/>
              </w:rPr>
              <w:t>4.2.8</w:t>
            </w:r>
            <w:r>
              <w:rPr>
                <w:bCs/>
                <w:sz w:val="24"/>
              </w:rPr>
              <w:t xml:space="preserve"> 当进行钢筋代换时，除应符合设计要求的构件承载力、</w:t>
            </w:r>
            <w:r>
              <w:rPr>
                <w:bCs/>
                <w:sz w:val="24"/>
                <w:bdr w:val="single" w:color="auto" w:sz="4" w:space="0"/>
              </w:rPr>
              <w:t>最大力下的总伸长率、</w:t>
            </w:r>
            <w:r>
              <w:rPr>
                <w:bCs/>
                <w:sz w:val="24"/>
              </w:rPr>
              <w:t>裂缝宽度验算以及抗震规定以外，尚应满足最小配筋率、钢筋间距、保护层厚度、钢筋锚固长度、接头面积百分率及搭接长度等构造要求。</w:t>
            </w:r>
          </w:p>
        </w:tc>
        <w:tc>
          <w:tcPr>
            <w:tcW w:w="7087" w:type="dxa"/>
          </w:tcPr>
          <w:p>
            <w:pPr>
              <w:spacing w:line="500" w:lineRule="exact"/>
              <w:outlineLvl w:val="0"/>
              <w:rPr>
                <w:bCs/>
                <w:sz w:val="24"/>
              </w:rPr>
            </w:pPr>
            <w:r>
              <w:rPr>
                <w:b/>
                <w:sz w:val="24"/>
              </w:rPr>
              <w:t>4.2.8</w:t>
            </w:r>
            <w:r>
              <w:rPr>
                <w:bCs/>
                <w:sz w:val="24"/>
              </w:rPr>
              <w:t xml:space="preserve"> 当进行钢筋代换时，除应符合设计要求的</w:t>
            </w:r>
            <w:r>
              <w:rPr>
                <w:bCs/>
                <w:sz w:val="24"/>
                <w:u w:val="single"/>
              </w:rPr>
              <w:t>钢筋延伸率以及</w:t>
            </w:r>
            <w:r>
              <w:rPr>
                <w:bCs/>
                <w:sz w:val="24"/>
              </w:rPr>
              <w:t>构件承载力、裂缝宽度验算以及抗震规定以外，尚应满足最小配筋率、钢筋间距、保护层厚度、钢筋锚固长度、接头面积百分率及搭接长度等构造要求</w:t>
            </w:r>
            <w:r>
              <w:rPr>
                <w:bCs/>
                <w:sz w:val="24"/>
                <w:u w:val="single"/>
              </w:rPr>
              <w:t>，并应获得设计变更文件</w:t>
            </w:r>
            <w:r>
              <w:rPr>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500" w:lineRule="exact"/>
              <w:jc w:val="center"/>
              <w:outlineLvl w:val="0"/>
              <w:rPr>
                <w:b/>
                <w:sz w:val="24"/>
              </w:rPr>
            </w:pPr>
            <w:r>
              <w:rPr>
                <w:b/>
                <w:sz w:val="24"/>
              </w:rPr>
              <w:t>8  构造规定</w:t>
            </w:r>
          </w:p>
        </w:tc>
        <w:tc>
          <w:tcPr>
            <w:tcW w:w="7087" w:type="dxa"/>
          </w:tcPr>
          <w:p>
            <w:pPr>
              <w:spacing w:line="500" w:lineRule="exact"/>
              <w:jc w:val="center"/>
              <w:outlineLvl w:val="0"/>
              <w:rPr>
                <w:b/>
                <w:sz w:val="24"/>
              </w:rPr>
            </w:pPr>
            <w:r>
              <w:rPr>
                <w:b/>
                <w:sz w:val="24"/>
              </w:rPr>
              <w:t>8  构造规定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500" w:lineRule="exact"/>
              <w:jc w:val="center"/>
              <w:outlineLvl w:val="0"/>
              <w:rPr>
                <w:b/>
                <w:sz w:val="24"/>
              </w:rPr>
            </w:pPr>
            <w:r>
              <w:rPr>
                <w:b/>
                <w:sz w:val="24"/>
              </w:rPr>
              <w:t>8.5 纵向受力钢筋的最小配筋率</w:t>
            </w:r>
          </w:p>
        </w:tc>
        <w:tc>
          <w:tcPr>
            <w:tcW w:w="7087" w:type="dxa"/>
          </w:tcPr>
          <w:p>
            <w:pPr>
              <w:spacing w:line="500" w:lineRule="exact"/>
              <w:jc w:val="center"/>
              <w:outlineLvl w:val="0"/>
              <w:rPr>
                <w:b/>
                <w:sz w:val="24"/>
              </w:rPr>
            </w:pPr>
            <w:r>
              <w:rPr>
                <w:b/>
                <w:sz w:val="24"/>
              </w:rPr>
              <w:t>8.5 纵向受力钢筋的最小配筋率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87" w:type="dxa"/>
          </w:tcPr>
          <w:p>
            <w:pPr>
              <w:numPr>
                <w:ilvl w:val="2"/>
                <w:numId w:val="2"/>
              </w:numPr>
              <w:adjustRightInd w:val="0"/>
              <w:snapToGrid w:val="0"/>
              <w:spacing w:line="360" w:lineRule="auto"/>
              <w:rPr>
                <w:rFonts w:eastAsia="黑体"/>
                <w:b/>
                <w:sz w:val="24"/>
                <w:u w:val="thick"/>
              </w:rPr>
            </w:pPr>
            <w:r>
              <w:rPr>
                <w:rFonts w:eastAsia="黑体"/>
                <w:b/>
                <w:sz w:val="24"/>
              </w:rPr>
              <w:t>钢筋混凝土结构构件中纵向受力钢筋的配筋百分率</w:t>
            </w:r>
            <w:r>
              <w:rPr>
                <w:rFonts w:eastAsia="黑体"/>
                <w:b/>
                <w:i/>
                <w:sz w:val="24"/>
              </w:rPr>
              <w:t>ρ</w:t>
            </w:r>
            <w:r>
              <w:rPr>
                <w:rFonts w:eastAsia="黑体"/>
                <w:b/>
                <w:sz w:val="24"/>
                <w:vertAlign w:val="subscript"/>
              </w:rPr>
              <w:t>min</w:t>
            </w:r>
            <w:r>
              <w:rPr>
                <w:rFonts w:eastAsia="黑体"/>
                <w:b/>
                <w:sz w:val="24"/>
              </w:rPr>
              <w:t>不应小于表8.5.1规定的数值。</w:t>
            </w:r>
          </w:p>
          <w:p>
            <w:pPr>
              <w:pStyle w:val="10"/>
              <w:snapToGrid w:val="0"/>
              <w:spacing w:line="360" w:lineRule="auto"/>
              <w:ind w:firstLine="482" w:firstLineChars="200"/>
              <w:rPr>
                <w:rFonts w:eastAsia="黑体"/>
                <w:sz w:val="24"/>
                <w:u w:val="thick"/>
              </w:rPr>
            </w:pPr>
            <w:r>
              <w:rPr>
                <w:rFonts w:eastAsia="黑体"/>
                <w:sz w:val="24"/>
              </w:rPr>
              <w:t>表8.5.1  纵向受力钢筋的最小配筋百分率</w:t>
            </w:r>
            <w:r>
              <w:rPr>
                <w:rFonts w:eastAsia="黑体"/>
                <w:i/>
                <w:sz w:val="24"/>
              </w:rPr>
              <w:t>ρ</w:t>
            </w:r>
            <w:r>
              <w:rPr>
                <w:rFonts w:eastAsia="黑体"/>
                <w:sz w:val="24"/>
                <w:vertAlign w:val="subscript"/>
              </w:rPr>
              <w:t>min</w:t>
            </w:r>
            <w:r>
              <w:rPr>
                <w:rFonts w:eastAsia="黑体"/>
                <w:sz w:val="24"/>
              </w:rPr>
              <w:t xml:space="preserve"> (%)</w:t>
            </w:r>
          </w:p>
          <w:tbl>
            <w:tblPr>
              <w:tblStyle w:val="6"/>
              <w:tblpPr w:leftFromText="180" w:rightFromText="180" w:vertAnchor="text" w:horzAnchor="page" w:tblpX="193" w:tblpY="193"/>
              <w:tblOverlap w:val="never"/>
              <w:tblW w:w="6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60"/>
              <w:gridCol w:w="3112"/>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6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受力类型</w:t>
                  </w:r>
                </w:p>
              </w:tc>
              <w:tc>
                <w:tcPr>
                  <w:tcW w:w="1785" w:type="dxa"/>
                  <w:tcBorders>
                    <w:top w:val="single" w:color="auto" w:sz="4" w:space="0"/>
                    <w:left w:val="single" w:color="auto" w:sz="4" w:space="0"/>
                    <w:bottom w:val="single" w:color="auto" w:sz="4" w:space="0"/>
                    <w:right w:val="single" w:color="auto" w:sz="4" w:space="0"/>
                  </w:tcBorders>
                  <w:vAlign w:val="center"/>
                </w:tcPr>
                <w:p>
                  <w:pPr>
                    <w:pStyle w:val="5"/>
                    <w:pBdr>
                      <w:bottom w:val="none" w:color="auto" w:sz="0" w:space="0"/>
                    </w:pBdr>
                    <w:tabs>
                      <w:tab w:val="left" w:pos="420"/>
                    </w:tabs>
                    <w:spacing w:line="360" w:lineRule="auto"/>
                    <w:rPr>
                      <w:rFonts w:eastAsia="黑体"/>
                      <w:b/>
                      <w:sz w:val="24"/>
                      <w:szCs w:val="24"/>
                    </w:rPr>
                  </w:pPr>
                  <w:r>
                    <w:rPr>
                      <w:rFonts w:eastAsia="黑体"/>
                      <w:b/>
                      <w:sz w:val="24"/>
                      <w:szCs w:val="24"/>
                    </w:rPr>
                    <w:t>最小配筋百分率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6" w:hRule="atLeast"/>
              </w:trPr>
              <w:tc>
                <w:tcPr>
                  <w:tcW w:w="59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受压构件</w:t>
                  </w:r>
                </w:p>
              </w:tc>
              <w:tc>
                <w:tcPr>
                  <w:tcW w:w="1260"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全部</w:t>
                  </w:r>
                </w:p>
                <w:p>
                  <w:pPr>
                    <w:snapToGrid w:val="0"/>
                    <w:spacing w:line="360" w:lineRule="auto"/>
                    <w:jc w:val="center"/>
                    <w:rPr>
                      <w:rFonts w:eastAsia="黑体"/>
                      <w:b/>
                      <w:sz w:val="24"/>
                    </w:rPr>
                  </w:pPr>
                  <w:r>
                    <w:rPr>
                      <w:rFonts w:eastAsia="黑体"/>
                      <w:b/>
                      <w:sz w:val="24"/>
                    </w:rPr>
                    <w:t>纵向钢筋</w:t>
                  </w:r>
                </w:p>
              </w:tc>
              <w:tc>
                <w:tcPr>
                  <w:tcW w:w="3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bdr w:val="single" w:color="auto" w:sz="4" w:space="0"/>
                      <w:vertAlign w:val="superscript"/>
                    </w:rPr>
                  </w:pPr>
                  <w:r>
                    <w:rPr>
                      <w:rFonts w:eastAsia="黑体"/>
                      <w:b/>
                      <w:sz w:val="24"/>
                      <w:bdr w:val="single" w:color="auto" w:sz="4" w:space="0"/>
                    </w:rPr>
                    <w:t>强度级别500MPa</w:t>
                  </w:r>
                </w:p>
              </w:tc>
              <w:tc>
                <w:tcPr>
                  <w:tcW w:w="17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bdr w:val="single" w:color="auto" w:sz="4" w:space="0"/>
                    </w:rPr>
                  </w:pPr>
                  <w:r>
                    <w:rPr>
                      <w:rFonts w:eastAsia="黑体"/>
                      <w:b/>
                      <w:sz w:val="24"/>
                      <w:bdr w:val="single" w:color="auto" w:sz="4" w:space="0"/>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p>
              </w:tc>
              <w:tc>
                <w:tcPr>
                  <w:tcW w:w="1260" w:type="dxa"/>
                  <w:vMerge w:val="continue"/>
                  <w:tcBorders>
                    <w:left w:val="single" w:color="auto" w:sz="4" w:space="0"/>
                    <w:right w:val="single" w:color="auto" w:sz="4" w:space="0"/>
                  </w:tcBorders>
                  <w:vAlign w:val="center"/>
                </w:tcPr>
                <w:p>
                  <w:pPr>
                    <w:snapToGrid w:val="0"/>
                    <w:spacing w:line="360" w:lineRule="auto"/>
                    <w:jc w:val="center"/>
                    <w:rPr>
                      <w:rFonts w:eastAsia="黑体"/>
                      <w:b/>
                      <w:sz w:val="24"/>
                    </w:rPr>
                  </w:pPr>
                </w:p>
              </w:tc>
              <w:tc>
                <w:tcPr>
                  <w:tcW w:w="3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强度级别400MPa</w:t>
                  </w:r>
                </w:p>
              </w:tc>
              <w:tc>
                <w:tcPr>
                  <w:tcW w:w="17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p>
              </w:tc>
              <w:tc>
                <w:tcPr>
                  <w:tcW w:w="1260"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p>
              </w:tc>
              <w:tc>
                <w:tcPr>
                  <w:tcW w:w="3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强度级别300MPa</w:t>
                  </w:r>
                  <w:r>
                    <w:rPr>
                      <w:rFonts w:eastAsia="黑体"/>
                      <w:b/>
                      <w:sz w:val="24"/>
                      <w:bdr w:val="single" w:color="auto" w:sz="4" w:space="0"/>
                    </w:rPr>
                    <w:t>、335 N/mm</w:t>
                  </w:r>
                  <w:r>
                    <w:rPr>
                      <w:rFonts w:eastAsia="黑体"/>
                      <w:b/>
                      <w:sz w:val="24"/>
                      <w:bdr w:val="single" w:color="auto" w:sz="4" w:space="0"/>
                      <w:vertAlign w:val="superscript"/>
                    </w:rPr>
                    <w:t>2</w:t>
                  </w:r>
                </w:p>
              </w:tc>
              <w:tc>
                <w:tcPr>
                  <w:tcW w:w="17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eastAsia="黑体"/>
                      <w:sz w:val="24"/>
                    </w:rPr>
                  </w:pPr>
                </w:p>
              </w:tc>
              <w:tc>
                <w:tcPr>
                  <w:tcW w:w="437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一侧纵向钢筋</w:t>
                  </w:r>
                </w:p>
              </w:tc>
              <w:tc>
                <w:tcPr>
                  <w:tcW w:w="17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6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受弯构件、偏心受拉、轴心受拉构件一侧的受拉钢筋</w:t>
                  </w:r>
                </w:p>
              </w:tc>
              <w:tc>
                <w:tcPr>
                  <w:tcW w:w="17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0.20和45</w:t>
                  </w:r>
                  <w:r>
                    <w:rPr>
                      <w:rFonts w:eastAsia="黑体"/>
                      <w:b/>
                      <w:position w:val="-14"/>
                      <w:sz w:val="24"/>
                    </w:rPr>
                    <w:object>
                      <v:shape id="_x0000_i1076" o:spt="75" type="#_x0000_t75" style="height:18.15pt;width:26.9pt;" o:ole="t" fillcolor="#000011" filled="f" o:preferrelative="t" stroked="f" coordsize="21600,21600">
                        <v:path/>
                        <v:fill on="f" focussize="0,0"/>
                        <v:stroke on="f" joinstyle="miter"/>
                        <v:imagedata r:id="rId87" o:title=""/>
                        <o:lock v:ext="edit" aspectratio="t"/>
                        <w10:wrap type="none"/>
                        <w10:anchorlock/>
                      </v:shape>
                      <o:OLEObject Type="Embed" ProgID="Equation.3" ShapeID="_x0000_i1076" DrawAspect="Content" ObjectID="_1468075777" r:id="rId86">
                        <o:LockedField>false</o:LockedField>
                      </o:OLEObject>
                    </w:object>
                  </w:r>
                  <w:r>
                    <w:rPr>
                      <w:rFonts w:eastAsia="黑体"/>
                      <w:b/>
                      <w:sz w:val="24"/>
                    </w:rPr>
                    <w:t>中的较大值</w:t>
                  </w:r>
                </w:p>
              </w:tc>
            </w:tr>
          </w:tbl>
          <w:p>
            <w:pPr>
              <w:pStyle w:val="2"/>
              <w:snapToGrid w:val="0"/>
              <w:spacing w:line="360" w:lineRule="auto"/>
              <w:ind w:left="1189" w:leftChars="165" w:hanging="843" w:hangingChars="350"/>
              <w:rPr>
                <w:rFonts w:eastAsia="黑体"/>
                <w:b/>
                <w:sz w:val="24"/>
              </w:rPr>
            </w:pPr>
            <w:r>
              <w:rPr>
                <w:rFonts w:eastAsia="黑体"/>
                <w:b/>
                <w:sz w:val="24"/>
              </w:rPr>
              <w:t>注：1  受压构件全部纵向钢筋最小配筋百分率，当采用C60及以上强度等级的混凝土时，应按表中规定增加0.10；</w:t>
            </w:r>
          </w:p>
          <w:p>
            <w:pPr>
              <w:pStyle w:val="2"/>
              <w:snapToGrid w:val="0"/>
              <w:spacing w:line="360" w:lineRule="auto"/>
              <w:ind w:left="1088" w:leftChars="346" w:hanging="361" w:hangingChars="150"/>
              <w:rPr>
                <w:rFonts w:eastAsia="黑体"/>
                <w:b/>
                <w:sz w:val="24"/>
                <w:bdr w:val="single" w:color="auto" w:sz="4" w:space="0"/>
              </w:rPr>
            </w:pPr>
            <w:r>
              <w:rPr>
                <w:rFonts w:eastAsia="黑体"/>
                <w:b/>
                <w:sz w:val="24"/>
                <w:bdr w:val="single" w:color="auto" w:sz="4" w:space="0"/>
              </w:rPr>
              <w:t>2  板类受弯构件的受拉钢筋，当采用强度级别400N/mm</w:t>
            </w:r>
            <w:r>
              <w:rPr>
                <w:rFonts w:eastAsia="黑体"/>
                <w:b/>
                <w:sz w:val="24"/>
                <w:bdr w:val="single" w:color="auto" w:sz="4" w:space="0"/>
                <w:vertAlign w:val="superscript"/>
              </w:rPr>
              <w:t>2</w:t>
            </w:r>
            <w:r>
              <w:rPr>
                <w:rFonts w:eastAsia="黑体"/>
                <w:b/>
                <w:sz w:val="24"/>
                <w:bdr w:val="single" w:color="auto" w:sz="4" w:space="0"/>
              </w:rPr>
              <w:t>、500 N/mm</w:t>
            </w:r>
            <w:r>
              <w:rPr>
                <w:rFonts w:eastAsia="黑体"/>
                <w:b/>
                <w:sz w:val="24"/>
                <w:bdr w:val="single" w:color="auto" w:sz="4" w:space="0"/>
                <w:vertAlign w:val="superscript"/>
              </w:rPr>
              <w:t>2</w:t>
            </w:r>
            <w:r>
              <w:rPr>
                <w:rFonts w:eastAsia="黑体"/>
                <w:b/>
                <w:sz w:val="24"/>
                <w:bdr w:val="single" w:color="auto" w:sz="4" w:space="0"/>
              </w:rPr>
              <w:t>的钢筋时，其最小配筋百分率应允许采用0.15和45</w:t>
            </w:r>
            <w:r>
              <w:rPr>
                <w:rFonts w:eastAsia="黑体"/>
                <w:b/>
                <w:position w:val="-14"/>
                <w:sz w:val="24"/>
                <w:bdr w:val="single" w:color="auto" w:sz="4" w:space="0"/>
              </w:rPr>
              <w:object>
                <v:shape id="_x0000_i1077" o:spt="75" type="#_x0000_t75" style="height:18.15pt;width:26.9pt;" o:ole="t" fillcolor="#000011" filled="f" o:preferrelative="t" stroked="f" coordsize="21600,21600">
                  <v:path/>
                  <v:fill on="f" focussize="0,0"/>
                  <v:stroke on="f" joinstyle="miter"/>
                  <v:imagedata r:id="rId87" o:title=""/>
                  <o:lock v:ext="edit" aspectratio="t"/>
                  <w10:wrap type="none"/>
                  <w10:anchorlock/>
                </v:shape>
                <o:OLEObject Type="Embed" ProgID="Equation.3" ShapeID="_x0000_i1077" DrawAspect="Content" ObjectID="_1468075778" r:id="rId88">
                  <o:LockedField>false</o:LockedField>
                </o:OLEObject>
              </w:object>
            </w:r>
            <w:r>
              <w:rPr>
                <w:rFonts w:eastAsia="黑体"/>
                <w:b/>
                <w:sz w:val="24"/>
                <w:bdr w:val="single" w:color="auto" w:sz="4" w:space="0"/>
              </w:rPr>
              <w:t>中的较大值；</w:t>
            </w:r>
          </w:p>
          <w:p>
            <w:pPr>
              <w:pStyle w:val="2"/>
              <w:snapToGrid w:val="0"/>
              <w:spacing w:line="360" w:lineRule="auto"/>
              <w:ind w:left="1088" w:leftChars="346" w:hanging="361" w:hangingChars="150"/>
              <w:rPr>
                <w:rFonts w:eastAsia="黑体"/>
                <w:b/>
                <w:sz w:val="24"/>
              </w:rPr>
            </w:pPr>
            <w:r>
              <w:rPr>
                <w:rFonts w:eastAsia="黑体"/>
                <w:b/>
                <w:sz w:val="24"/>
                <w:bdr w:val="single" w:color="auto" w:sz="4" w:space="0"/>
              </w:rPr>
              <w:t>3</w:t>
            </w:r>
            <w:r>
              <w:rPr>
                <w:rFonts w:eastAsia="黑体"/>
                <w:b/>
                <w:sz w:val="24"/>
              </w:rPr>
              <w:t xml:space="preserve">  偏心受拉构件中的受压钢筋，应按受压构件一侧纵向钢筋考虑；</w:t>
            </w:r>
          </w:p>
          <w:p>
            <w:pPr>
              <w:pStyle w:val="2"/>
              <w:snapToGrid w:val="0"/>
              <w:spacing w:line="360" w:lineRule="auto"/>
              <w:ind w:left="1088" w:leftChars="346" w:hanging="361" w:hangingChars="150"/>
              <w:rPr>
                <w:rFonts w:eastAsia="黑体"/>
                <w:b/>
                <w:sz w:val="24"/>
              </w:rPr>
            </w:pPr>
            <w:r>
              <w:rPr>
                <w:rFonts w:eastAsia="黑体"/>
                <w:b/>
                <w:sz w:val="24"/>
                <w:bdr w:val="single" w:color="auto" w:sz="4" w:space="0"/>
              </w:rPr>
              <w:t>4</w:t>
            </w:r>
            <w:r>
              <w:rPr>
                <w:rFonts w:eastAsia="黑体"/>
                <w:b/>
                <w:sz w:val="24"/>
              </w:rPr>
              <w:t xml:space="preserve"> 受压构件的全部纵向钢筋和一侧纵向钢筋的配筋率以及轴心受拉构件和小偏心受拉构件一侧受拉钢筋的配筋率均应按构件的全截面面积计算；</w:t>
            </w:r>
          </w:p>
          <w:p>
            <w:pPr>
              <w:pStyle w:val="2"/>
              <w:snapToGrid w:val="0"/>
              <w:spacing w:line="360" w:lineRule="auto"/>
              <w:ind w:left="1088" w:leftChars="346" w:hanging="361" w:hangingChars="150"/>
              <w:rPr>
                <w:rFonts w:eastAsia="黑体"/>
                <w:b/>
                <w:sz w:val="24"/>
              </w:rPr>
            </w:pPr>
            <w:r>
              <w:rPr>
                <w:rFonts w:eastAsia="黑体"/>
                <w:b/>
                <w:sz w:val="24"/>
                <w:bdr w:val="single" w:color="auto" w:sz="4" w:space="0"/>
              </w:rPr>
              <w:t>5</w:t>
            </w:r>
            <w:r>
              <w:rPr>
                <w:rFonts w:eastAsia="黑体"/>
                <w:b/>
                <w:sz w:val="24"/>
              </w:rPr>
              <w:t xml:space="preserve">  受弯构件、大偏心受拉构件一侧受拉钢筋的配筋率应按全截面面积扣除受压翼缘面积</w:t>
            </w:r>
            <w:r>
              <w:rPr>
                <w:rFonts w:eastAsia="黑体"/>
                <w:b/>
                <w:position w:val="-12"/>
                <w:sz w:val="24"/>
              </w:rPr>
              <w:object>
                <v:shape id="_x0000_i1078" o:spt="75" type="#_x0000_t75" style="height:17.55pt;width:44.45pt;" o:ole="t" filled="f" o:preferrelative="t" stroked="f" coordsize="21600,21600">
                  <v:path/>
                  <v:fill on="f" focussize="0,0"/>
                  <v:stroke on="f" joinstyle="miter"/>
                  <v:imagedata r:id="rId90" o:title=""/>
                  <o:lock v:ext="edit" aspectratio="t"/>
                  <w10:wrap type="none"/>
                  <w10:anchorlock/>
                </v:shape>
                <o:OLEObject Type="Embed" ProgID="Equation.3" ShapeID="_x0000_i1078" DrawAspect="Content" ObjectID="_1468075779" r:id="rId89">
                  <o:LockedField>false</o:LockedField>
                </o:OLEObject>
              </w:object>
            </w:r>
            <w:r>
              <w:rPr>
                <w:rFonts w:eastAsia="黑体"/>
                <w:b/>
                <w:sz w:val="24"/>
              </w:rPr>
              <w:t>后的截面面积计算；</w:t>
            </w:r>
          </w:p>
          <w:p>
            <w:pPr>
              <w:pStyle w:val="2"/>
              <w:snapToGrid w:val="0"/>
              <w:spacing w:line="360" w:lineRule="auto"/>
              <w:ind w:left="1088" w:leftChars="346" w:hanging="361" w:hangingChars="150"/>
              <w:rPr>
                <w:rFonts w:eastAsia="黑体"/>
                <w:b/>
                <w:sz w:val="24"/>
              </w:rPr>
            </w:pPr>
            <w:r>
              <w:rPr>
                <w:rFonts w:eastAsia="黑体"/>
                <w:b/>
                <w:sz w:val="24"/>
                <w:bdr w:val="single" w:color="auto" w:sz="4" w:space="0"/>
              </w:rPr>
              <w:t>6</w:t>
            </w:r>
            <w:r>
              <w:rPr>
                <w:rFonts w:eastAsia="黑体"/>
                <w:b/>
                <w:sz w:val="24"/>
              </w:rPr>
              <w:t xml:space="preserve"> 当钢筋沿构件截面周边布置时，“一侧纵向钢筋”系指沿受力方向两个对边中一边布置的纵向钢筋。</w:t>
            </w:r>
          </w:p>
          <w:p>
            <w:pPr>
              <w:spacing w:line="500" w:lineRule="exact"/>
              <w:jc w:val="center"/>
              <w:outlineLvl w:val="0"/>
              <w:rPr>
                <w:b/>
                <w:sz w:val="24"/>
              </w:rPr>
            </w:pPr>
          </w:p>
        </w:tc>
        <w:tc>
          <w:tcPr>
            <w:tcW w:w="7087" w:type="dxa"/>
          </w:tcPr>
          <w:p>
            <w:pPr>
              <w:numPr>
                <w:ilvl w:val="2"/>
                <w:numId w:val="2"/>
              </w:numPr>
              <w:adjustRightInd w:val="0"/>
              <w:snapToGrid w:val="0"/>
              <w:spacing w:line="360" w:lineRule="auto"/>
              <w:rPr>
                <w:rFonts w:eastAsia="黑体"/>
                <w:b/>
                <w:sz w:val="24"/>
                <w:u w:val="thick"/>
              </w:rPr>
            </w:pPr>
            <w:r>
              <w:rPr>
                <w:rFonts w:eastAsia="黑体"/>
                <w:b/>
                <w:sz w:val="24"/>
              </w:rPr>
              <w:t>钢筋混凝土结构构件中纵向受力钢筋的配筋百分率</w:t>
            </w:r>
            <w:r>
              <w:rPr>
                <w:rFonts w:eastAsia="黑体"/>
                <w:b/>
                <w:i/>
                <w:sz w:val="24"/>
              </w:rPr>
              <w:t>ρ</w:t>
            </w:r>
            <w:r>
              <w:rPr>
                <w:rFonts w:eastAsia="黑体"/>
                <w:b/>
                <w:sz w:val="24"/>
                <w:vertAlign w:val="subscript"/>
              </w:rPr>
              <w:t>min</w:t>
            </w:r>
            <w:r>
              <w:rPr>
                <w:rFonts w:eastAsia="黑体"/>
                <w:b/>
                <w:sz w:val="24"/>
              </w:rPr>
              <w:t>不应小于表8.5.1规定的数值。</w:t>
            </w:r>
          </w:p>
          <w:p>
            <w:pPr>
              <w:pStyle w:val="10"/>
              <w:snapToGrid w:val="0"/>
              <w:spacing w:line="360" w:lineRule="auto"/>
              <w:ind w:firstLine="482" w:firstLineChars="200"/>
              <w:rPr>
                <w:rFonts w:eastAsia="黑体"/>
                <w:sz w:val="24"/>
                <w:u w:val="thick"/>
              </w:rPr>
            </w:pPr>
            <w:r>
              <w:rPr>
                <w:rFonts w:eastAsia="黑体"/>
                <w:sz w:val="24"/>
              </w:rPr>
              <w:t>表8.5.1  纵向受力钢筋的最小配筋百分率</w:t>
            </w:r>
            <w:r>
              <w:rPr>
                <w:rFonts w:eastAsia="黑体"/>
                <w:i/>
                <w:sz w:val="24"/>
              </w:rPr>
              <w:t>ρ</w:t>
            </w:r>
            <w:r>
              <w:rPr>
                <w:rFonts w:eastAsia="黑体"/>
                <w:sz w:val="24"/>
                <w:vertAlign w:val="subscript"/>
              </w:rPr>
              <w:t>min</w:t>
            </w:r>
            <w:r>
              <w:rPr>
                <w:rFonts w:eastAsia="黑体"/>
                <w:sz w:val="24"/>
              </w:rPr>
              <w:t xml:space="preserve"> (%)</w:t>
            </w:r>
          </w:p>
          <w:tbl>
            <w:tblPr>
              <w:tblStyle w:val="6"/>
              <w:tblpPr w:leftFromText="180" w:rightFromText="180" w:vertAnchor="text" w:horzAnchor="page" w:tblpX="263" w:tblpY="250"/>
              <w:tblOverlap w:val="never"/>
              <w:tblW w:w="6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60"/>
              <w:gridCol w:w="3112"/>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6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受力类型</w:t>
                  </w:r>
                </w:p>
              </w:tc>
              <w:tc>
                <w:tcPr>
                  <w:tcW w:w="1785" w:type="dxa"/>
                  <w:tcBorders>
                    <w:top w:val="single" w:color="auto" w:sz="4" w:space="0"/>
                    <w:left w:val="single" w:color="auto" w:sz="4" w:space="0"/>
                    <w:bottom w:val="single" w:color="auto" w:sz="4" w:space="0"/>
                    <w:right w:val="single" w:color="auto" w:sz="4" w:space="0"/>
                  </w:tcBorders>
                  <w:vAlign w:val="center"/>
                </w:tcPr>
                <w:p>
                  <w:pPr>
                    <w:pStyle w:val="5"/>
                    <w:pBdr>
                      <w:bottom w:val="none" w:color="auto" w:sz="0" w:space="0"/>
                    </w:pBdr>
                    <w:tabs>
                      <w:tab w:val="left" w:pos="420"/>
                    </w:tabs>
                    <w:spacing w:line="360" w:lineRule="auto"/>
                    <w:rPr>
                      <w:rFonts w:eastAsia="黑体"/>
                      <w:b/>
                      <w:sz w:val="24"/>
                      <w:szCs w:val="24"/>
                    </w:rPr>
                  </w:pPr>
                  <w:r>
                    <w:rPr>
                      <w:rFonts w:eastAsia="黑体"/>
                      <w:b/>
                      <w:sz w:val="24"/>
                      <w:szCs w:val="24"/>
                    </w:rPr>
                    <w:t>最小配筋百分率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93"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受压构件</w:t>
                  </w:r>
                </w:p>
              </w:tc>
              <w:tc>
                <w:tcPr>
                  <w:tcW w:w="1260" w:type="dxa"/>
                  <w:vMerge w:val="restart"/>
                  <w:tcBorders>
                    <w:left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全部</w:t>
                  </w:r>
                </w:p>
                <w:p>
                  <w:pPr>
                    <w:snapToGrid w:val="0"/>
                    <w:spacing w:line="360" w:lineRule="auto"/>
                    <w:jc w:val="center"/>
                    <w:rPr>
                      <w:rFonts w:eastAsia="黑体"/>
                      <w:b/>
                      <w:sz w:val="24"/>
                    </w:rPr>
                  </w:pPr>
                  <w:r>
                    <w:rPr>
                      <w:rFonts w:eastAsia="黑体"/>
                      <w:b/>
                      <w:sz w:val="24"/>
                    </w:rPr>
                    <w:t>纵向钢筋</w:t>
                  </w:r>
                </w:p>
              </w:tc>
              <w:tc>
                <w:tcPr>
                  <w:tcW w:w="3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强度级别400MPa</w:t>
                  </w:r>
                  <w:r>
                    <w:rPr>
                      <w:rFonts w:eastAsia="黑体"/>
                      <w:b/>
                      <w:sz w:val="24"/>
                      <w:u w:val="single"/>
                    </w:rPr>
                    <w:t>、500MPa</w:t>
                  </w:r>
                </w:p>
              </w:tc>
              <w:tc>
                <w:tcPr>
                  <w:tcW w:w="17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p>
              </w:tc>
              <w:tc>
                <w:tcPr>
                  <w:tcW w:w="1260"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p>
              </w:tc>
              <w:tc>
                <w:tcPr>
                  <w:tcW w:w="3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强度级别300MPa</w:t>
                  </w:r>
                </w:p>
              </w:tc>
              <w:tc>
                <w:tcPr>
                  <w:tcW w:w="17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eastAsia="黑体"/>
                      <w:sz w:val="24"/>
                    </w:rPr>
                  </w:pPr>
                </w:p>
              </w:tc>
              <w:tc>
                <w:tcPr>
                  <w:tcW w:w="437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一侧纵向钢筋</w:t>
                  </w:r>
                </w:p>
              </w:tc>
              <w:tc>
                <w:tcPr>
                  <w:tcW w:w="17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6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受弯构件、偏心受拉、轴心受拉构件一侧的受拉钢筋</w:t>
                  </w:r>
                </w:p>
              </w:tc>
              <w:tc>
                <w:tcPr>
                  <w:tcW w:w="17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黑体"/>
                      <w:b/>
                      <w:sz w:val="24"/>
                    </w:rPr>
                  </w:pPr>
                  <w:r>
                    <w:rPr>
                      <w:rFonts w:eastAsia="黑体"/>
                      <w:b/>
                      <w:sz w:val="24"/>
                    </w:rPr>
                    <w:t>0.20和45</w:t>
                  </w:r>
                  <w:r>
                    <w:rPr>
                      <w:rFonts w:eastAsia="黑体"/>
                      <w:b/>
                      <w:position w:val="-14"/>
                      <w:sz w:val="24"/>
                    </w:rPr>
                    <w:object>
                      <v:shape id="_x0000_i1079" o:spt="75" type="#_x0000_t75" style="height:18.15pt;width:26.9pt;" o:ole="t" fillcolor="#000011" filled="f" o:preferrelative="t" stroked="f" coordsize="21600,21600">
                        <v:path/>
                        <v:fill on="f" focussize="0,0"/>
                        <v:stroke on="f" joinstyle="miter"/>
                        <v:imagedata r:id="rId87" o:title=""/>
                        <o:lock v:ext="edit" aspectratio="t"/>
                        <w10:wrap type="none"/>
                        <w10:anchorlock/>
                      </v:shape>
                      <o:OLEObject Type="Embed" ProgID="Equation.3" ShapeID="_x0000_i1079" DrawAspect="Content" ObjectID="_1468075780" r:id="rId91">
                        <o:LockedField>false</o:LockedField>
                      </o:OLEObject>
                    </w:object>
                  </w:r>
                  <w:r>
                    <w:rPr>
                      <w:rFonts w:eastAsia="黑体"/>
                      <w:b/>
                      <w:sz w:val="24"/>
                    </w:rPr>
                    <w:t>中的较大值</w:t>
                  </w:r>
                </w:p>
              </w:tc>
            </w:tr>
          </w:tbl>
          <w:p>
            <w:pPr>
              <w:pStyle w:val="2"/>
              <w:snapToGrid w:val="0"/>
              <w:spacing w:line="360" w:lineRule="auto"/>
              <w:ind w:left="1189" w:leftChars="165" w:hanging="843" w:hangingChars="350"/>
              <w:rPr>
                <w:rFonts w:eastAsia="黑体"/>
                <w:b/>
                <w:sz w:val="24"/>
              </w:rPr>
            </w:pPr>
            <w:r>
              <w:rPr>
                <w:rFonts w:eastAsia="黑体"/>
                <w:b/>
                <w:sz w:val="24"/>
              </w:rPr>
              <w:t>注：1  受压构件全部纵向钢筋最小配筋百分率，当采用C60及以上强度等级的混凝土时，应按表中规定增加0.10；</w:t>
            </w:r>
          </w:p>
          <w:p>
            <w:pPr>
              <w:pStyle w:val="2"/>
              <w:snapToGrid w:val="0"/>
              <w:spacing w:line="360" w:lineRule="auto"/>
              <w:ind w:left="1088" w:leftChars="346" w:hanging="361" w:hangingChars="150"/>
              <w:rPr>
                <w:rFonts w:eastAsia="黑体"/>
                <w:b/>
                <w:sz w:val="24"/>
              </w:rPr>
            </w:pPr>
            <w:r>
              <w:rPr>
                <w:rFonts w:eastAsia="黑体"/>
                <w:b/>
                <w:sz w:val="24"/>
                <w:u w:val="single"/>
              </w:rPr>
              <w:t>2</w:t>
            </w:r>
            <w:r>
              <w:rPr>
                <w:rFonts w:eastAsia="黑体"/>
                <w:b/>
                <w:sz w:val="24"/>
              </w:rPr>
              <w:t xml:space="preserve">  偏心受拉构件中的受压钢筋，应按受压构件一侧纵向钢筋考虑；</w:t>
            </w:r>
          </w:p>
          <w:p>
            <w:pPr>
              <w:pStyle w:val="2"/>
              <w:snapToGrid w:val="0"/>
              <w:spacing w:line="360" w:lineRule="auto"/>
              <w:ind w:left="1088" w:leftChars="346" w:hanging="361" w:hangingChars="150"/>
              <w:rPr>
                <w:rFonts w:eastAsia="黑体"/>
                <w:b/>
                <w:sz w:val="24"/>
              </w:rPr>
            </w:pPr>
            <w:r>
              <w:rPr>
                <w:rFonts w:eastAsia="黑体"/>
                <w:b/>
                <w:sz w:val="24"/>
                <w:u w:val="single"/>
              </w:rPr>
              <w:t>3</w:t>
            </w:r>
            <w:r>
              <w:rPr>
                <w:rFonts w:eastAsia="黑体"/>
                <w:b/>
                <w:sz w:val="24"/>
              </w:rPr>
              <w:t xml:space="preserve">  受压构件的全部纵向钢筋和一侧纵向钢筋的配筋率以及轴心受拉构件和小偏心受拉构件一侧受拉钢筋的配筋率均应按构件的全截面面积计算；</w:t>
            </w:r>
          </w:p>
          <w:p>
            <w:pPr>
              <w:pStyle w:val="2"/>
              <w:snapToGrid w:val="0"/>
              <w:spacing w:line="360" w:lineRule="auto"/>
              <w:ind w:left="1088" w:leftChars="346" w:hanging="361" w:hangingChars="150"/>
              <w:rPr>
                <w:rFonts w:eastAsia="黑体"/>
                <w:b/>
                <w:sz w:val="24"/>
              </w:rPr>
            </w:pPr>
            <w:r>
              <w:rPr>
                <w:rFonts w:eastAsia="黑体"/>
                <w:b/>
                <w:sz w:val="24"/>
                <w:u w:val="single"/>
              </w:rPr>
              <w:t>4</w:t>
            </w:r>
            <w:r>
              <w:rPr>
                <w:rFonts w:eastAsia="黑体"/>
                <w:b/>
                <w:sz w:val="24"/>
              </w:rPr>
              <w:t xml:space="preserve">  受弯构件、大偏心受拉构件一侧受拉钢筋的配筋率应按全截面面积扣除受压翼缘面积</w:t>
            </w:r>
            <w:r>
              <w:rPr>
                <w:rFonts w:eastAsia="黑体"/>
                <w:b/>
                <w:position w:val="-12"/>
                <w:sz w:val="24"/>
              </w:rPr>
              <w:object>
                <v:shape id="_x0000_i1080" o:spt="75" type="#_x0000_t75" style="height:17.55pt;width:44.45pt;" o:ole="t" filled="f" o:preferrelative="t" stroked="f" coordsize="21600,21600">
                  <v:path/>
                  <v:fill on="f" focussize="0,0"/>
                  <v:stroke on="f" joinstyle="miter"/>
                  <v:imagedata r:id="rId90" o:title=""/>
                  <o:lock v:ext="edit" aspectratio="t"/>
                  <w10:wrap type="none"/>
                  <w10:anchorlock/>
                </v:shape>
                <o:OLEObject Type="Embed" ProgID="Equation.3" ShapeID="_x0000_i1080" DrawAspect="Content" ObjectID="_1468075781" r:id="rId92">
                  <o:LockedField>false</o:LockedField>
                </o:OLEObject>
              </w:object>
            </w:r>
            <w:r>
              <w:rPr>
                <w:rFonts w:eastAsia="黑体"/>
                <w:b/>
                <w:sz w:val="24"/>
              </w:rPr>
              <w:t>后的截面面积计算；</w:t>
            </w:r>
          </w:p>
          <w:p>
            <w:pPr>
              <w:pStyle w:val="2"/>
              <w:snapToGrid w:val="0"/>
              <w:spacing w:line="360" w:lineRule="auto"/>
              <w:ind w:left="1088" w:leftChars="346" w:hanging="361" w:hangingChars="150"/>
              <w:rPr>
                <w:rFonts w:eastAsia="黑体"/>
                <w:b/>
                <w:sz w:val="24"/>
              </w:rPr>
            </w:pPr>
            <w:r>
              <w:rPr>
                <w:rFonts w:eastAsia="黑体"/>
                <w:b/>
                <w:sz w:val="24"/>
                <w:u w:val="single"/>
              </w:rPr>
              <w:t>5</w:t>
            </w:r>
            <w:r>
              <w:rPr>
                <w:rFonts w:eastAsia="黑体"/>
                <w:b/>
                <w:sz w:val="24"/>
              </w:rPr>
              <w:t xml:space="preserve"> 当钢筋沿构件截面周边布置时，“一侧纵向钢筋”系指沿受力方向两个对边中一边布置的纵向钢筋。</w:t>
            </w:r>
          </w:p>
          <w:p>
            <w:pPr>
              <w:spacing w:line="500" w:lineRule="exact"/>
              <w:jc w:val="center"/>
              <w:outlineLvl w:val="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500" w:lineRule="exact"/>
              <w:jc w:val="center"/>
              <w:outlineLvl w:val="0"/>
              <w:rPr>
                <w:b/>
                <w:sz w:val="24"/>
              </w:rPr>
            </w:pPr>
            <w:r>
              <w:rPr>
                <w:b/>
                <w:sz w:val="24"/>
              </w:rPr>
              <w:t>9  结构构件的规定</w:t>
            </w:r>
          </w:p>
        </w:tc>
        <w:tc>
          <w:tcPr>
            <w:tcW w:w="7087" w:type="dxa"/>
          </w:tcPr>
          <w:p>
            <w:pPr>
              <w:spacing w:line="500" w:lineRule="exact"/>
              <w:jc w:val="center"/>
              <w:outlineLvl w:val="0"/>
              <w:rPr>
                <w:b/>
                <w:sz w:val="24"/>
              </w:rPr>
            </w:pPr>
            <w:r>
              <w:rPr>
                <w:b/>
                <w:sz w:val="24"/>
              </w:rPr>
              <w:t>9  结构构件的规定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87" w:type="dxa"/>
          </w:tcPr>
          <w:p>
            <w:pPr>
              <w:spacing w:line="500" w:lineRule="exact"/>
              <w:jc w:val="center"/>
              <w:outlineLvl w:val="0"/>
              <w:rPr>
                <w:b/>
                <w:sz w:val="24"/>
              </w:rPr>
            </w:pPr>
            <w:r>
              <w:rPr>
                <w:b/>
                <w:sz w:val="24"/>
              </w:rPr>
              <w:t>9.1 板</w:t>
            </w:r>
          </w:p>
        </w:tc>
        <w:tc>
          <w:tcPr>
            <w:tcW w:w="7087" w:type="dxa"/>
          </w:tcPr>
          <w:p>
            <w:pPr>
              <w:spacing w:line="500" w:lineRule="exact"/>
              <w:jc w:val="center"/>
              <w:outlineLvl w:val="0"/>
              <w:rPr>
                <w:b/>
                <w:sz w:val="24"/>
              </w:rPr>
            </w:pPr>
            <w:r>
              <w:rPr>
                <w:b/>
                <w:sz w:val="24"/>
              </w:rPr>
              <w:t>9.1 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tabs>
                <w:tab w:val="left" w:pos="720"/>
              </w:tabs>
              <w:snapToGrid w:val="0"/>
              <w:spacing w:line="360" w:lineRule="auto"/>
              <w:outlineLvl w:val="2"/>
              <w:rPr>
                <w:sz w:val="24"/>
              </w:rPr>
            </w:pPr>
            <w:r>
              <w:rPr>
                <w:b/>
                <w:bCs/>
                <w:sz w:val="24"/>
              </w:rPr>
              <w:t xml:space="preserve">9.1.2 </w:t>
            </w:r>
            <w:r>
              <w:rPr>
                <w:sz w:val="24"/>
              </w:rPr>
              <w:t xml:space="preserve"> 现浇混凝土板的尺寸宜符合下列规定：</w:t>
            </w:r>
          </w:p>
          <w:p>
            <w:pPr>
              <w:snapToGrid w:val="0"/>
              <w:spacing w:line="360" w:lineRule="auto"/>
              <w:ind w:firstLine="482" w:firstLineChars="200"/>
              <w:outlineLvl w:val="2"/>
              <w:rPr>
                <w:sz w:val="24"/>
              </w:rPr>
            </w:pPr>
            <w:r>
              <w:rPr>
                <w:b/>
                <w:sz w:val="24"/>
              </w:rPr>
              <w:t>1</w:t>
            </w:r>
            <w:r>
              <w:rPr>
                <w:sz w:val="24"/>
              </w:rPr>
              <w:t xml:space="preserve"> 板的跨厚比：钢筋混凝土单向板不大于30，双向板不大于40；无梁支承的有柱帽板不大于35，无梁支承的无柱帽板不大于30。预应力板可适当增加；当板的荷载、跨度较大时宜适当减小。</w:t>
            </w:r>
          </w:p>
          <w:p>
            <w:pPr>
              <w:pStyle w:val="13"/>
              <w:tabs>
                <w:tab w:val="left" w:pos="720"/>
              </w:tabs>
              <w:snapToGrid w:val="0"/>
              <w:ind w:firstLine="482"/>
            </w:pPr>
            <w:r>
              <w:rPr>
                <w:b/>
              </w:rPr>
              <w:t>2</w:t>
            </w:r>
            <w:r>
              <w:t xml:space="preserve"> 现浇钢筋混凝土板的厚度不应小于表9.1.2规定的数值。</w:t>
            </w:r>
          </w:p>
          <w:p>
            <w:pPr>
              <w:pStyle w:val="10"/>
              <w:tabs>
                <w:tab w:val="left" w:pos="720"/>
              </w:tabs>
              <w:snapToGrid w:val="0"/>
              <w:spacing w:line="360" w:lineRule="auto"/>
              <w:rPr>
                <w:rFonts w:eastAsia="黑体"/>
                <w:sz w:val="24"/>
              </w:rPr>
            </w:pPr>
            <w:r>
              <w:rPr>
                <w:rFonts w:eastAsia="黑体"/>
                <w:sz w:val="24"/>
              </w:rPr>
              <w:t>表9.1.2  现浇钢筋混凝土板的最小厚度（mm）</w:t>
            </w:r>
          </w:p>
          <w:tbl>
            <w:tblPr>
              <w:tblStyle w:val="6"/>
              <w:tblW w:w="6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321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88" w:type="dxa"/>
                  <w:gridSpan w:val="2"/>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板  的  类  别</w:t>
                  </w:r>
                </w:p>
              </w:tc>
              <w:tc>
                <w:tcPr>
                  <w:tcW w:w="1500" w:type="dxa"/>
                  <w:tcBorders>
                    <w:top w:val="single" w:color="auto" w:sz="4" w:space="0"/>
                    <w:left w:val="single" w:color="auto" w:sz="4" w:space="0"/>
                    <w:bottom w:val="single" w:color="auto" w:sz="4" w:space="0"/>
                    <w:right w:val="single" w:color="auto" w:sz="4" w:space="0"/>
                  </w:tcBorders>
                  <w:vAlign w:val="bottom"/>
                </w:tcPr>
                <w:p>
                  <w:pPr>
                    <w:pStyle w:val="5"/>
                    <w:pBdr>
                      <w:bottom w:val="none" w:color="auto" w:sz="0" w:space="0"/>
                    </w:pBdr>
                    <w:tabs>
                      <w:tab w:val="left" w:pos="420"/>
                      <w:tab w:val="left" w:pos="720"/>
                    </w:tabs>
                    <w:spacing w:line="360" w:lineRule="auto"/>
                    <w:rPr>
                      <w:sz w:val="24"/>
                      <w:szCs w:val="24"/>
                    </w:rPr>
                  </w:pPr>
                  <w:r>
                    <w:rPr>
                      <w:sz w:val="24"/>
                      <w:szCs w:val="24"/>
                    </w:rPr>
                    <w:t>最小厚度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876" w:type="dxa"/>
                  <w:vMerge w:val="restart"/>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bdr w:val="single" w:color="auto" w:sz="4" w:space="0"/>
                    </w:rPr>
                  </w:pPr>
                  <w:r>
                    <w:rPr>
                      <w:sz w:val="24"/>
                      <w:bdr w:val="single" w:color="auto" w:sz="4" w:space="0"/>
                    </w:rPr>
                    <w:t>单向板</w:t>
                  </w:r>
                </w:p>
              </w:tc>
              <w:tc>
                <w:tcPr>
                  <w:tcW w:w="3212"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ind w:firstLine="1200" w:firstLineChars="500"/>
                    <w:jc w:val="center"/>
                    <w:rPr>
                      <w:sz w:val="24"/>
                      <w:bdr w:val="single" w:color="auto" w:sz="4" w:space="0"/>
                    </w:rPr>
                  </w:pPr>
                  <w:r>
                    <w:rPr>
                      <w:sz w:val="24"/>
                      <w:bdr w:val="single" w:color="auto" w:sz="4" w:space="0"/>
                    </w:rPr>
                    <w:t>屋面板</w:t>
                  </w:r>
                </w:p>
              </w:tc>
              <w:tc>
                <w:tcPr>
                  <w:tcW w:w="1500"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bdr w:val="single" w:color="auto" w:sz="4" w:space="0"/>
                    </w:rPr>
                  </w:pPr>
                  <w:r>
                    <w:rPr>
                      <w:sz w:val="24"/>
                      <w:bdr w:val="single" w:color="auto" w:sz="4" w:space="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876" w:type="dxa"/>
                  <w:vMerge w:val="continue"/>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sz w:val="24"/>
                      <w:bdr w:val="single" w:color="auto" w:sz="4" w:space="0"/>
                    </w:rPr>
                  </w:pPr>
                </w:p>
              </w:tc>
              <w:tc>
                <w:tcPr>
                  <w:tcW w:w="3212"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bdr w:val="single" w:color="auto" w:sz="4" w:space="0"/>
                    </w:rPr>
                  </w:pPr>
                  <w:r>
                    <w:rPr>
                      <w:sz w:val="24"/>
                      <w:bdr w:val="single" w:color="auto" w:sz="4" w:space="0"/>
                    </w:rPr>
                    <w:t>民用建筑楼板</w:t>
                  </w:r>
                </w:p>
              </w:tc>
              <w:tc>
                <w:tcPr>
                  <w:tcW w:w="1500"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bdr w:val="single" w:color="auto" w:sz="4" w:space="0"/>
                    </w:rPr>
                  </w:pPr>
                  <w:r>
                    <w:rPr>
                      <w:sz w:val="24"/>
                      <w:bdr w:val="single" w:color="auto" w:sz="4" w:space="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876" w:type="dxa"/>
                  <w:vMerge w:val="continue"/>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sz w:val="24"/>
                      <w:bdr w:val="single" w:color="auto" w:sz="4" w:space="0"/>
                    </w:rPr>
                  </w:pPr>
                </w:p>
              </w:tc>
              <w:tc>
                <w:tcPr>
                  <w:tcW w:w="3212"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bdr w:val="single" w:color="auto" w:sz="4" w:space="0"/>
                    </w:rPr>
                  </w:pPr>
                  <w:r>
                    <w:rPr>
                      <w:sz w:val="24"/>
                      <w:bdr w:val="single" w:color="auto" w:sz="4" w:space="0"/>
                    </w:rPr>
                    <w:t>工业建筑楼板</w:t>
                  </w:r>
                </w:p>
              </w:tc>
              <w:tc>
                <w:tcPr>
                  <w:tcW w:w="1500"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bdr w:val="single" w:color="auto" w:sz="4" w:space="0"/>
                    </w:rPr>
                  </w:pPr>
                  <w:r>
                    <w:rPr>
                      <w:sz w:val="24"/>
                      <w:bdr w:val="single" w:color="auto" w:sz="4" w:space="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876" w:type="dxa"/>
                  <w:vMerge w:val="continue"/>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sz w:val="24"/>
                      <w:bdr w:val="single" w:color="auto" w:sz="4" w:space="0"/>
                    </w:rPr>
                  </w:pPr>
                </w:p>
              </w:tc>
              <w:tc>
                <w:tcPr>
                  <w:tcW w:w="3212"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bdr w:val="single" w:color="auto" w:sz="4" w:space="0"/>
                    </w:rPr>
                  </w:pPr>
                  <w:r>
                    <w:rPr>
                      <w:sz w:val="24"/>
                      <w:bdr w:val="single" w:color="auto" w:sz="4" w:space="0"/>
                    </w:rPr>
                    <w:t>行车道下的楼板</w:t>
                  </w:r>
                </w:p>
              </w:tc>
              <w:tc>
                <w:tcPr>
                  <w:tcW w:w="1500"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bdr w:val="single" w:color="auto" w:sz="4" w:space="0"/>
                    </w:rPr>
                  </w:pPr>
                  <w:r>
                    <w:rPr>
                      <w:sz w:val="24"/>
                      <w:bdr w:val="single" w:color="auto" w:sz="4" w:space="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088" w:type="dxa"/>
                  <w:gridSpan w:val="2"/>
                  <w:tcBorders>
                    <w:top w:val="single" w:color="auto" w:sz="4" w:space="0"/>
                    <w:left w:val="single" w:color="auto" w:sz="4" w:space="0"/>
                    <w:bottom w:val="single" w:color="auto" w:sz="4" w:space="0"/>
                    <w:right w:val="single" w:color="auto" w:sz="4" w:space="0"/>
                  </w:tcBorders>
                  <w:vAlign w:val="bottom"/>
                </w:tcPr>
                <w:p>
                  <w:pPr>
                    <w:tabs>
                      <w:tab w:val="left" w:pos="49"/>
                    </w:tabs>
                    <w:snapToGrid w:val="0"/>
                    <w:spacing w:line="360" w:lineRule="auto"/>
                    <w:jc w:val="center"/>
                    <w:rPr>
                      <w:sz w:val="24"/>
                    </w:rPr>
                  </w:pPr>
                  <w:r>
                    <w:rPr>
                      <w:sz w:val="24"/>
                      <w:bdr w:val="single" w:color="auto" w:sz="4" w:space="0"/>
                    </w:rPr>
                    <w:t>双向板</w:t>
                  </w:r>
                </w:p>
              </w:tc>
              <w:tc>
                <w:tcPr>
                  <w:tcW w:w="1500"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876" w:type="dxa"/>
                  <w:vMerge w:val="restart"/>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密肋楼盖</w:t>
                  </w:r>
                </w:p>
              </w:tc>
              <w:tc>
                <w:tcPr>
                  <w:tcW w:w="3212"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面板</w:t>
                  </w:r>
                </w:p>
              </w:tc>
              <w:tc>
                <w:tcPr>
                  <w:tcW w:w="1500"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876" w:type="dxa"/>
                  <w:vMerge w:val="continue"/>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sz w:val="24"/>
                    </w:rPr>
                  </w:pPr>
                </w:p>
              </w:tc>
              <w:tc>
                <w:tcPr>
                  <w:tcW w:w="3212"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肋高</w:t>
                  </w:r>
                </w:p>
              </w:tc>
              <w:tc>
                <w:tcPr>
                  <w:tcW w:w="1500"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876" w:type="dxa"/>
                  <w:vMerge w:val="restart"/>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悬臂板（固定端）</w:t>
                  </w:r>
                </w:p>
              </w:tc>
              <w:tc>
                <w:tcPr>
                  <w:tcW w:w="3212"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悬臂长度不大于500mm</w:t>
                  </w:r>
                </w:p>
              </w:tc>
              <w:tc>
                <w:tcPr>
                  <w:tcW w:w="1500"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bdr w:val="single" w:color="auto" w:sz="4" w:space="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876" w:type="dxa"/>
                  <w:vMerge w:val="continue"/>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sz w:val="24"/>
                    </w:rPr>
                  </w:pPr>
                </w:p>
              </w:tc>
              <w:tc>
                <w:tcPr>
                  <w:tcW w:w="3212"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悬臂长度1200mm</w:t>
                  </w:r>
                </w:p>
              </w:tc>
              <w:tc>
                <w:tcPr>
                  <w:tcW w:w="1500"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88" w:type="dxa"/>
                  <w:gridSpan w:val="2"/>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无梁楼板</w:t>
                  </w:r>
                </w:p>
              </w:tc>
              <w:tc>
                <w:tcPr>
                  <w:tcW w:w="1500"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88" w:type="dxa"/>
                  <w:gridSpan w:val="2"/>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现浇空心楼盖</w:t>
                  </w:r>
                </w:p>
              </w:tc>
              <w:tc>
                <w:tcPr>
                  <w:tcW w:w="1500"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200</w:t>
                  </w:r>
                </w:p>
              </w:tc>
            </w:tr>
          </w:tbl>
          <w:p>
            <w:pPr>
              <w:tabs>
                <w:tab w:val="left" w:pos="567"/>
                <w:tab w:val="left" w:pos="720"/>
              </w:tabs>
              <w:snapToGrid w:val="0"/>
              <w:spacing w:line="360" w:lineRule="auto"/>
              <w:ind w:firstLine="720" w:firstLineChars="300"/>
              <w:outlineLvl w:val="2"/>
              <w:rPr>
                <w:sz w:val="24"/>
                <w:bdr w:val="single" w:color="auto" w:sz="4" w:space="0"/>
              </w:rPr>
            </w:pPr>
            <w:r>
              <w:rPr>
                <w:sz w:val="24"/>
                <w:bdr w:val="single" w:color="auto" w:sz="4" w:space="0"/>
              </w:rPr>
              <w:t>注：当采取有效措施时，预制板面板的最小厚度可取40mm。</w:t>
            </w:r>
          </w:p>
          <w:p>
            <w:pPr>
              <w:spacing w:line="500" w:lineRule="exact"/>
              <w:jc w:val="center"/>
              <w:outlineLvl w:val="0"/>
              <w:rPr>
                <w:b/>
                <w:sz w:val="24"/>
              </w:rPr>
            </w:pPr>
          </w:p>
        </w:tc>
        <w:tc>
          <w:tcPr>
            <w:tcW w:w="7087" w:type="dxa"/>
          </w:tcPr>
          <w:p>
            <w:pPr>
              <w:tabs>
                <w:tab w:val="left" w:pos="720"/>
              </w:tabs>
              <w:snapToGrid w:val="0"/>
              <w:spacing w:line="360" w:lineRule="auto"/>
              <w:outlineLvl w:val="2"/>
              <w:rPr>
                <w:sz w:val="24"/>
              </w:rPr>
            </w:pPr>
            <w:r>
              <w:rPr>
                <w:b/>
                <w:bCs/>
                <w:sz w:val="24"/>
              </w:rPr>
              <w:t xml:space="preserve">9.1.2 </w:t>
            </w:r>
            <w:r>
              <w:rPr>
                <w:sz w:val="24"/>
              </w:rPr>
              <w:t xml:space="preserve"> 现浇混凝土板的尺寸宜符合下列规定：</w:t>
            </w:r>
          </w:p>
          <w:p>
            <w:pPr>
              <w:snapToGrid w:val="0"/>
              <w:spacing w:line="360" w:lineRule="auto"/>
              <w:ind w:firstLine="482" w:firstLineChars="200"/>
              <w:outlineLvl w:val="2"/>
              <w:rPr>
                <w:sz w:val="24"/>
              </w:rPr>
            </w:pPr>
            <w:r>
              <w:rPr>
                <w:b/>
                <w:sz w:val="24"/>
              </w:rPr>
              <w:t>1</w:t>
            </w:r>
            <w:r>
              <w:rPr>
                <w:sz w:val="24"/>
              </w:rPr>
              <w:t xml:space="preserve"> 板的跨厚比：钢筋混凝土单向板不大于30，双向板不大于40；无梁支承的有柱帽板不大于35，无梁支承的无柱帽板不大于30。预应力板可适当增加；当板的荷载、跨度较大时宜适当减小。</w:t>
            </w:r>
          </w:p>
          <w:p>
            <w:pPr>
              <w:pStyle w:val="13"/>
              <w:tabs>
                <w:tab w:val="left" w:pos="720"/>
              </w:tabs>
              <w:snapToGrid w:val="0"/>
              <w:ind w:firstLine="482"/>
            </w:pPr>
            <w:r>
              <w:rPr>
                <w:b/>
              </w:rPr>
              <w:t>2</w:t>
            </w:r>
            <w:r>
              <w:t xml:space="preserve"> 现浇钢筋混凝土板的厚度不应小于表9.1.2规定的数值。</w:t>
            </w:r>
          </w:p>
          <w:p>
            <w:pPr>
              <w:pStyle w:val="10"/>
              <w:tabs>
                <w:tab w:val="left" w:pos="720"/>
              </w:tabs>
              <w:snapToGrid w:val="0"/>
              <w:spacing w:line="360" w:lineRule="auto"/>
              <w:rPr>
                <w:rFonts w:eastAsia="黑体"/>
                <w:sz w:val="24"/>
              </w:rPr>
            </w:pPr>
            <w:r>
              <w:rPr>
                <w:rFonts w:eastAsia="黑体"/>
                <w:sz w:val="24"/>
              </w:rPr>
              <w:t>表9.1.2  现浇钢筋混凝土板的最小厚度（mm）</w:t>
            </w:r>
          </w:p>
          <w:tbl>
            <w:tblPr>
              <w:tblStyle w:val="6"/>
              <w:tblW w:w="6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321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88" w:type="dxa"/>
                  <w:gridSpan w:val="2"/>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板  的  类  别</w:t>
                  </w:r>
                </w:p>
              </w:tc>
              <w:tc>
                <w:tcPr>
                  <w:tcW w:w="1500" w:type="dxa"/>
                  <w:tcBorders>
                    <w:top w:val="single" w:color="auto" w:sz="4" w:space="0"/>
                    <w:left w:val="single" w:color="auto" w:sz="4" w:space="0"/>
                    <w:bottom w:val="single" w:color="auto" w:sz="4" w:space="0"/>
                    <w:right w:val="single" w:color="auto" w:sz="4" w:space="0"/>
                  </w:tcBorders>
                  <w:vAlign w:val="bottom"/>
                </w:tcPr>
                <w:p>
                  <w:pPr>
                    <w:pStyle w:val="5"/>
                    <w:pBdr>
                      <w:bottom w:val="none" w:color="auto" w:sz="0" w:space="0"/>
                    </w:pBdr>
                    <w:tabs>
                      <w:tab w:val="left" w:pos="420"/>
                      <w:tab w:val="left" w:pos="720"/>
                    </w:tabs>
                    <w:spacing w:line="360" w:lineRule="auto"/>
                    <w:rPr>
                      <w:sz w:val="24"/>
                      <w:szCs w:val="24"/>
                    </w:rPr>
                  </w:pPr>
                  <w:r>
                    <w:rPr>
                      <w:sz w:val="24"/>
                      <w:szCs w:val="24"/>
                    </w:rPr>
                    <w:t>最小厚度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088" w:type="dxa"/>
                  <w:gridSpan w:val="2"/>
                  <w:tcBorders>
                    <w:top w:val="single" w:color="auto" w:sz="4" w:space="0"/>
                    <w:left w:val="single" w:color="auto" w:sz="4" w:space="0"/>
                    <w:bottom w:val="single" w:color="auto" w:sz="4" w:space="0"/>
                    <w:right w:val="single" w:color="auto" w:sz="4" w:space="0"/>
                  </w:tcBorders>
                  <w:vAlign w:val="bottom"/>
                </w:tcPr>
                <w:p>
                  <w:pPr>
                    <w:tabs>
                      <w:tab w:val="left" w:pos="49"/>
                    </w:tabs>
                    <w:snapToGrid w:val="0"/>
                    <w:spacing w:line="360" w:lineRule="auto"/>
                    <w:jc w:val="center"/>
                    <w:rPr>
                      <w:sz w:val="24"/>
                    </w:rPr>
                  </w:pPr>
                  <w:r>
                    <w:rPr>
                      <w:sz w:val="24"/>
                      <w:u w:val="single"/>
                    </w:rPr>
                    <w:t>实心楼板、屋面板</w:t>
                  </w:r>
                </w:p>
              </w:tc>
              <w:tc>
                <w:tcPr>
                  <w:tcW w:w="1500"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876" w:type="dxa"/>
                  <w:vMerge w:val="restart"/>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密肋楼盖</w:t>
                  </w:r>
                </w:p>
              </w:tc>
              <w:tc>
                <w:tcPr>
                  <w:tcW w:w="321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sz w:val="24"/>
                    </w:rPr>
                  </w:pPr>
                  <w:r>
                    <w:rPr>
                      <w:sz w:val="24"/>
                      <w:u w:val="single"/>
                    </w:rPr>
                    <w:t>上、下</w:t>
                  </w:r>
                  <w:r>
                    <w:rPr>
                      <w:sz w:val="24"/>
                    </w:rPr>
                    <w:t>面板</w:t>
                  </w:r>
                </w:p>
              </w:tc>
              <w:tc>
                <w:tcPr>
                  <w:tcW w:w="150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sz w:val="24"/>
                    </w:rPr>
                  </w:pPr>
                  <w:r>
                    <w:rPr>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876" w:type="dxa"/>
                  <w:vMerge w:val="continue"/>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sz w:val="24"/>
                    </w:rPr>
                  </w:pPr>
                </w:p>
              </w:tc>
              <w:tc>
                <w:tcPr>
                  <w:tcW w:w="321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sz w:val="24"/>
                    </w:rPr>
                  </w:pPr>
                  <w:r>
                    <w:rPr>
                      <w:sz w:val="24"/>
                    </w:rPr>
                    <w:t>肋高</w:t>
                  </w:r>
                </w:p>
              </w:tc>
              <w:tc>
                <w:tcPr>
                  <w:tcW w:w="150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sz w:val="24"/>
                    </w:rPr>
                  </w:pPr>
                  <w:r>
                    <w:rPr>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876" w:type="dxa"/>
                  <w:vMerge w:val="restart"/>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悬臂板（固定端）</w:t>
                  </w:r>
                </w:p>
              </w:tc>
              <w:tc>
                <w:tcPr>
                  <w:tcW w:w="321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sz w:val="24"/>
                    </w:rPr>
                  </w:pPr>
                  <w:r>
                    <w:rPr>
                      <w:sz w:val="24"/>
                    </w:rPr>
                    <w:t>悬臂长度不大于500mm</w:t>
                  </w:r>
                </w:p>
              </w:tc>
              <w:tc>
                <w:tcPr>
                  <w:tcW w:w="150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sz w:val="24"/>
                    </w:rPr>
                  </w:pPr>
                  <w:r>
                    <w:rPr>
                      <w:sz w:val="24"/>
                      <w:u w:val="singl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876" w:type="dxa"/>
                  <w:vMerge w:val="continue"/>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sz w:val="24"/>
                    </w:rPr>
                  </w:pPr>
                </w:p>
              </w:tc>
              <w:tc>
                <w:tcPr>
                  <w:tcW w:w="3212"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悬臂长度1200mm</w:t>
                  </w:r>
                </w:p>
              </w:tc>
              <w:tc>
                <w:tcPr>
                  <w:tcW w:w="1500"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88" w:type="dxa"/>
                  <w:gridSpan w:val="2"/>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无梁楼板</w:t>
                  </w:r>
                </w:p>
              </w:tc>
              <w:tc>
                <w:tcPr>
                  <w:tcW w:w="1500"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88" w:type="dxa"/>
                  <w:gridSpan w:val="2"/>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现浇空心楼盖</w:t>
                  </w:r>
                </w:p>
              </w:tc>
              <w:tc>
                <w:tcPr>
                  <w:tcW w:w="1500" w:type="dxa"/>
                  <w:tcBorders>
                    <w:top w:val="single" w:color="auto" w:sz="4" w:space="0"/>
                    <w:left w:val="single" w:color="auto" w:sz="4" w:space="0"/>
                    <w:bottom w:val="single" w:color="auto" w:sz="4" w:space="0"/>
                    <w:right w:val="single" w:color="auto" w:sz="4" w:space="0"/>
                  </w:tcBorders>
                  <w:vAlign w:val="bottom"/>
                </w:tcPr>
                <w:p>
                  <w:pPr>
                    <w:tabs>
                      <w:tab w:val="left" w:pos="720"/>
                    </w:tabs>
                    <w:snapToGrid w:val="0"/>
                    <w:spacing w:line="360" w:lineRule="auto"/>
                    <w:jc w:val="center"/>
                    <w:rPr>
                      <w:sz w:val="24"/>
                    </w:rPr>
                  </w:pPr>
                  <w:r>
                    <w:rPr>
                      <w:sz w:val="24"/>
                    </w:rPr>
                    <w:t>200</w:t>
                  </w:r>
                </w:p>
              </w:tc>
            </w:tr>
          </w:tbl>
          <w:p>
            <w:pPr>
              <w:spacing w:line="500" w:lineRule="exact"/>
              <w:jc w:val="center"/>
              <w:outlineLvl w:val="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500" w:lineRule="exact"/>
              <w:jc w:val="center"/>
              <w:outlineLvl w:val="0"/>
              <w:rPr>
                <w:b/>
                <w:sz w:val="24"/>
              </w:rPr>
            </w:pPr>
            <w:r>
              <w:rPr>
                <w:b/>
                <w:sz w:val="24"/>
              </w:rPr>
              <w:t>11  混凝土结构构件抗震设计</w:t>
            </w:r>
          </w:p>
        </w:tc>
        <w:tc>
          <w:tcPr>
            <w:tcW w:w="7087" w:type="dxa"/>
          </w:tcPr>
          <w:p>
            <w:pPr>
              <w:spacing w:line="500" w:lineRule="exact"/>
              <w:jc w:val="center"/>
              <w:outlineLvl w:val="0"/>
              <w:rPr>
                <w:b/>
                <w:sz w:val="24"/>
              </w:rPr>
            </w:pPr>
            <w:r>
              <w:rPr>
                <w:b/>
                <w:sz w:val="24"/>
              </w:rPr>
              <w:t>11  混凝土结构构件抗震设计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500" w:lineRule="exact"/>
              <w:jc w:val="center"/>
              <w:outlineLvl w:val="0"/>
              <w:rPr>
                <w:b/>
                <w:sz w:val="24"/>
              </w:rPr>
            </w:pPr>
            <w:r>
              <w:rPr>
                <w:b/>
                <w:sz w:val="24"/>
              </w:rPr>
              <w:t>11.2 材料</w:t>
            </w:r>
          </w:p>
        </w:tc>
        <w:tc>
          <w:tcPr>
            <w:tcW w:w="7087" w:type="dxa"/>
          </w:tcPr>
          <w:p>
            <w:pPr>
              <w:spacing w:line="500" w:lineRule="exact"/>
              <w:jc w:val="center"/>
              <w:outlineLvl w:val="0"/>
              <w:rPr>
                <w:b/>
                <w:sz w:val="24"/>
              </w:rPr>
            </w:pPr>
            <w:r>
              <w:rPr>
                <w:b/>
                <w:sz w:val="24"/>
              </w:rPr>
              <w:t>11.2 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360" w:lineRule="auto"/>
              <w:rPr>
                <w:sz w:val="24"/>
              </w:rPr>
            </w:pPr>
            <w:r>
              <w:rPr>
                <w:b/>
                <w:bCs/>
                <w:sz w:val="24"/>
              </w:rPr>
              <w:t>11.2.1</w:t>
            </w:r>
            <w:r>
              <w:rPr>
                <w:sz w:val="24"/>
              </w:rPr>
              <w:t xml:space="preserve">  混凝土结构的混凝土强度等级应符合下列规定：</w:t>
            </w:r>
          </w:p>
          <w:p>
            <w:pPr>
              <w:pStyle w:val="13"/>
              <w:ind w:firstLine="482"/>
            </w:pPr>
            <w:r>
              <w:rPr>
                <w:b/>
              </w:rPr>
              <w:t>1</w:t>
            </w:r>
            <w:r>
              <w:t xml:space="preserve">  剪力墙不宜超过C60；其他构件，9度时不宜超过C60，8度时不宜超过C70；</w:t>
            </w:r>
          </w:p>
          <w:p>
            <w:pPr>
              <w:pStyle w:val="13"/>
              <w:ind w:firstLine="482"/>
              <w:rPr>
                <w:b/>
              </w:rPr>
            </w:pPr>
            <w:r>
              <w:rPr>
                <w:b/>
              </w:rPr>
              <w:t>2</w:t>
            </w:r>
            <w:r>
              <w:t xml:space="preserve">  框支梁、框支柱以及一级抗震等级的框架梁、柱及节点，不应低于C30</w:t>
            </w:r>
            <w:r>
              <w:rPr>
                <w:bdr w:val="single" w:color="auto" w:sz="4" w:space="0"/>
              </w:rPr>
              <w:t>；其他各类结构构件，不应低于C20</w:t>
            </w:r>
            <w:r>
              <w:t>。</w:t>
            </w:r>
          </w:p>
        </w:tc>
        <w:tc>
          <w:tcPr>
            <w:tcW w:w="7087" w:type="dxa"/>
          </w:tcPr>
          <w:p>
            <w:pPr>
              <w:spacing w:line="360" w:lineRule="auto"/>
              <w:rPr>
                <w:sz w:val="24"/>
              </w:rPr>
            </w:pPr>
            <w:r>
              <w:rPr>
                <w:b/>
                <w:bCs/>
                <w:sz w:val="24"/>
              </w:rPr>
              <w:t>11.2.1</w:t>
            </w:r>
            <w:r>
              <w:rPr>
                <w:sz w:val="24"/>
              </w:rPr>
              <w:t xml:space="preserve">  混凝土结构的混凝土强度等级应符合下列规定：</w:t>
            </w:r>
          </w:p>
          <w:p>
            <w:pPr>
              <w:pStyle w:val="13"/>
              <w:ind w:firstLine="482"/>
            </w:pPr>
            <w:r>
              <w:rPr>
                <w:b/>
              </w:rPr>
              <w:t>1</w:t>
            </w:r>
            <w:r>
              <w:t xml:space="preserve">  剪力墙不宜超过C60；其他构件，9度时不宜超过C60，8度时不宜超过C70；</w:t>
            </w:r>
          </w:p>
          <w:p>
            <w:pPr>
              <w:pStyle w:val="13"/>
              <w:ind w:firstLine="482"/>
              <w:rPr>
                <w:b/>
              </w:rPr>
            </w:pPr>
            <w:r>
              <w:rPr>
                <w:b/>
              </w:rPr>
              <w:t>2</w:t>
            </w:r>
            <w:r>
              <w:t xml:space="preserve">  框支梁、框支柱以及一级抗震等级的框架梁、柱及节点，不应低于C30。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500" w:lineRule="exact"/>
              <w:jc w:val="center"/>
              <w:outlineLvl w:val="0"/>
              <w:rPr>
                <w:b/>
                <w:sz w:val="24"/>
              </w:rPr>
            </w:pPr>
            <w:r>
              <w:rPr>
                <w:b/>
                <w:sz w:val="24"/>
              </w:rPr>
              <w:t>11.4 框架柱及框支柱</w:t>
            </w:r>
          </w:p>
        </w:tc>
        <w:tc>
          <w:tcPr>
            <w:tcW w:w="7087" w:type="dxa"/>
          </w:tcPr>
          <w:p>
            <w:pPr>
              <w:spacing w:line="500" w:lineRule="exact"/>
              <w:jc w:val="center"/>
              <w:outlineLvl w:val="0"/>
              <w:rPr>
                <w:b/>
                <w:sz w:val="24"/>
              </w:rPr>
            </w:pPr>
            <w:r>
              <w:rPr>
                <w:b/>
                <w:sz w:val="24"/>
              </w:rPr>
              <w:t>11.4 框架柱及框支柱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1" w:hRule="atLeast"/>
        </w:trPr>
        <w:tc>
          <w:tcPr>
            <w:tcW w:w="7087" w:type="dxa"/>
          </w:tcPr>
          <w:p>
            <w:pPr>
              <w:spacing w:line="360" w:lineRule="auto"/>
              <w:rPr>
                <w:rFonts w:eastAsia="黑体"/>
                <w:b/>
                <w:sz w:val="24"/>
              </w:rPr>
            </w:pPr>
            <w:r>
              <w:rPr>
                <w:rFonts w:eastAsia="黑体"/>
                <w:b/>
                <w:sz w:val="24"/>
              </w:rPr>
              <w:t>11.4.12  框架柱和框支柱的钢筋配置，应符合下列要求：</w:t>
            </w:r>
          </w:p>
          <w:p>
            <w:pPr>
              <w:pStyle w:val="13"/>
              <w:ind w:firstLine="472" w:firstLineChars="196"/>
              <w:rPr>
                <w:rFonts w:eastAsia="黑体"/>
                <w:b/>
              </w:rPr>
            </w:pPr>
            <w:r>
              <w:rPr>
                <w:rFonts w:eastAsia="黑体"/>
                <w:b/>
              </w:rPr>
              <w:t>1  框架柱和框支柱中全部纵向受力钢筋的配筋百分率不应小于表11.4.12-1规定的数值，同时，每一侧的配筋百分率不应小于0.2；</w:t>
            </w:r>
            <w:r>
              <w:rPr>
                <w:rFonts w:eastAsia="黑体"/>
                <w:b/>
                <w:bdr w:val="single" w:color="auto" w:sz="4" w:space="0"/>
              </w:rPr>
              <w:t>对</w:t>
            </w:r>
            <w:r>
              <w:rPr>
                <w:rFonts w:hint="eastAsia" w:ascii="宋体" w:hAnsi="宋体" w:cs="宋体"/>
                <w:b/>
                <w:bdr w:val="single" w:color="auto" w:sz="4" w:space="0"/>
              </w:rPr>
              <w:t>Ⅳ</w:t>
            </w:r>
            <w:r>
              <w:rPr>
                <w:rFonts w:eastAsia="黑体"/>
                <w:b/>
                <w:bdr w:val="single" w:color="auto" w:sz="4" w:space="0"/>
              </w:rPr>
              <w:t>类场地上较高的高层建筑，最小配筋百分率应增加0.1；</w:t>
            </w:r>
          </w:p>
          <w:tbl>
            <w:tblPr>
              <w:tblStyle w:val="6"/>
              <w:tblpPr w:leftFromText="180" w:rightFromText="180" w:vertAnchor="text" w:horzAnchor="page" w:tblpX="126" w:tblpY="1031"/>
              <w:tblOverlap w:val="never"/>
              <w:tblW w:w="6660" w:type="dxa"/>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1403"/>
              <w:gridCol w:w="1312"/>
              <w:gridCol w:w="1275"/>
              <w:gridCol w:w="1485"/>
              <w:gridCol w:w="1185"/>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Pr>
              <w:tc>
                <w:tcPr>
                  <w:tcW w:w="1403" w:type="dxa"/>
                  <w:vMerge w:val="restart"/>
                  <w:tcBorders>
                    <w:top w:val="single" w:color="auto" w:sz="4" w:space="0"/>
                    <w:left w:val="single" w:color="auto" w:sz="4" w:space="0"/>
                    <w:bottom w:val="single" w:color="auto" w:sz="4" w:space="0"/>
                    <w:right w:val="single" w:color="auto" w:sz="4" w:space="0"/>
                  </w:tcBorders>
                  <w:vAlign w:val="center"/>
                </w:tcPr>
                <w:p>
                  <w:pPr>
                    <w:pStyle w:val="11"/>
                    <w:rPr>
                      <w:rFonts w:eastAsia="黑体"/>
                      <w:b/>
                      <w:sz w:val="24"/>
                    </w:rPr>
                  </w:pPr>
                  <w:r>
                    <w:rPr>
                      <w:rFonts w:eastAsia="黑体"/>
                      <w:b/>
                      <w:sz w:val="24"/>
                    </w:rPr>
                    <w:t>柱  类  型</w:t>
                  </w:r>
                </w:p>
              </w:tc>
              <w:tc>
                <w:tcPr>
                  <w:tcW w:w="5257" w:type="dxa"/>
                  <w:gridSpan w:val="4"/>
                  <w:tcBorders>
                    <w:top w:val="single" w:color="auto" w:sz="4" w:space="0"/>
                    <w:left w:val="single" w:color="auto" w:sz="4" w:space="0"/>
                    <w:bottom w:val="single" w:color="auto" w:sz="4" w:space="0"/>
                    <w:right w:val="single" w:color="auto" w:sz="4" w:space="0"/>
                  </w:tcBorders>
                </w:tcPr>
                <w:p>
                  <w:pPr>
                    <w:pStyle w:val="11"/>
                    <w:rPr>
                      <w:rFonts w:eastAsia="黑体"/>
                      <w:b/>
                      <w:sz w:val="24"/>
                    </w:rPr>
                  </w:pPr>
                  <w:r>
                    <w:rPr>
                      <w:rFonts w:eastAsia="黑体"/>
                      <w:b/>
                      <w:sz w:val="24"/>
                    </w:rPr>
                    <w:t>抗  震  等  级</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Pr>
              <w:tc>
                <w:tcPr>
                  <w:tcW w:w="1403" w:type="dxa"/>
                  <w:vMerge w:val="continue"/>
                  <w:tcBorders>
                    <w:top w:val="single" w:color="auto" w:sz="4" w:space="0"/>
                    <w:left w:val="single" w:color="auto" w:sz="4" w:space="0"/>
                    <w:bottom w:val="single" w:color="auto" w:sz="4" w:space="0"/>
                    <w:right w:val="single" w:color="auto" w:sz="4" w:space="0"/>
                  </w:tcBorders>
                  <w:vAlign w:val="center"/>
                </w:tcPr>
                <w:p>
                  <w:pPr>
                    <w:pStyle w:val="11"/>
                    <w:rPr>
                      <w:rFonts w:eastAsia="黑体"/>
                      <w:b/>
                      <w:sz w:val="24"/>
                    </w:rPr>
                  </w:pPr>
                </w:p>
              </w:tc>
              <w:tc>
                <w:tcPr>
                  <w:tcW w:w="1312" w:type="dxa"/>
                  <w:tcBorders>
                    <w:top w:val="single" w:color="auto" w:sz="4" w:space="0"/>
                    <w:left w:val="single" w:color="auto" w:sz="4" w:space="0"/>
                    <w:bottom w:val="single" w:color="auto" w:sz="4" w:space="0"/>
                    <w:right w:val="single" w:color="auto" w:sz="4" w:space="0"/>
                  </w:tcBorders>
                </w:tcPr>
                <w:p>
                  <w:pPr>
                    <w:pStyle w:val="11"/>
                    <w:rPr>
                      <w:rFonts w:eastAsia="黑体"/>
                      <w:b/>
                      <w:sz w:val="24"/>
                    </w:rPr>
                  </w:pPr>
                  <w:r>
                    <w:rPr>
                      <w:rFonts w:eastAsia="黑体"/>
                      <w:b/>
                      <w:sz w:val="24"/>
                    </w:rPr>
                    <w:t>一级</w:t>
                  </w:r>
                </w:p>
              </w:tc>
              <w:tc>
                <w:tcPr>
                  <w:tcW w:w="1275" w:type="dxa"/>
                  <w:tcBorders>
                    <w:top w:val="single" w:color="auto" w:sz="4" w:space="0"/>
                    <w:left w:val="single" w:color="auto" w:sz="4" w:space="0"/>
                    <w:bottom w:val="single" w:color="auto" w:sz="4" w:space="0"/>
                    <w:right w:val="single" w:color="auto" w:sz="4" w:space="0"/>
                  </w:tcBorders>
                </w:tcPr>
                <w:p>
                  <w:pPr>
                    <w:pStyle w:val="11"/>
                    <w:rPr>
                      <w:rFonts w:eastAsia="黑体"/>
                      <w:b/>
                      <w:sz w:val="24"/>
                    </w:rPr>
                  </w:pPr>
                  <w:r>
                    <w:rPr>
                      <w:rFonts w:eastAsia="黑体"/>
                      <w:b/>
                      <w:sz w:val="24"/>
                    </w:rPr>
                    <w:t>二级</w:t>
                  </w:r>
                </w:p>
              </w:tc>
              <w:tc>
                <w:tcPr>
                  <w:tcW w:w="1485" w:type="dxa"/>
                  <w:tcBorders>
                    <w:top w:val="single" w:color="auto" w:sz="4" w:space="0"/>
                    <w:left w:val="single" w:color="auto" w:sz="4" w:space="0"/>
                    <w:bottom w:val="single" w:color="auto" w:sz="4" w:space="0"/>
                    <w:right w:val="single" w:color="auto" w:sz="4" w:space="0"/>
                  </w:tcBorders>
                </w:tcPr>
                <w:p>
                  <w:pPr>
                    <w:pStyle w:val="11"/>
                    <w:rPr>
                      <w:rFonts w:eastAsia="黑体"/>
                      <w:b/>
                      <w:sz w:val="24"/>
                    </w:rPr>
                  </w:pPr>
                  <w:r>
                    <w:rPr>
                      <w:rFonts w:eastAsia="黑体"/>
                      <w:b/>
                      <w:sz w:val="24"/>
                    </w:rPr>
                    <w:t>三级</w:t>
                  </w:r>
                </w:p>
              </w:tc>
              <w:tc>
                <w:tcPr>
                  <w:tcW w:w="1185" w:type="dxa"/>
                  <w:tcBorders>
                    <w:top w:val="single" w:color="auto" w:sz="4" w:space="0"/>
                    <w:left w:val="single" w:color="auto" w:sz="4" w:space="0"/>
                    <w:bottom w:val="single" w:color="auto" w:sz="4" w:space="0"/>
                    <w:right w:val="single" w:color="auto" w:sz="4" w:space="0"/>
                  </w:tcBorders>
                </w:tcPr>
                <w:p>
                  <w:pPr>
                    <w:pStyle w:val="11"/>
                    <w:rPr>
                      <w:rFonts w:eastAsia="黑体"/>
                      <w:b/>
                      <w:sz w:val="24"/>
                    </w:rPr>
                  </w:pPr>
                  <w:r>
                    <w:rPr>
                      <w:rFonts w:eastAsia="黑体"/>
                      <w:b/>
                      <w:sz w:val="24"/>
                    </w:rPr>
                    <w:t>四级</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c>
                <w:tcPr>
                  <w:tcW w:w="1403" w:type="dxa"/>
                  <w:tcBorders>
                    <w:top w:val="single" w:color="auto" w:sz="4" w:space="0"/>
                    <w:left w:val="single" w:color="auto" w:sz="4" w:space="0"/>
                    <w:bottom w:val="single" w:color="auto" w:sz="4" w:space="0"/>
                    <w:right w:val="single" w:color="auto" w:sz="4" w:space="0"/>
                  </w:tcBorders>
                  <w:vAlign w:val="center"/>
                </w:tcPr>
                <w:p>
                  <w:pPr>
                    <w:pStyle w:val="11"/>
                    <w:rPr>
                      <w:rFonts w:eastAsia="黑体"/>
                      <w:b/>
                      <w:sz w:val="24"/>
                    </w:rPr>
                  </w:pPr>
                  <w:r>
                    <w:rPr>
                      <w:rFonts w:eastAsia="黑体"/>
                      <w:b/>
                      <w:sz w:val="24"/>
                    </w:rPr>
                    <w:t>中柱、边柱</w:t>
                  </w:r>
                </w:p>
              </w:tc>
              <w:tc>
                <w:tcPr>
                  <w:tcW w:w="1312" w:type="dxa"/>
                  <w:tcBorders>
                    <w:top w:val="single" w:color="auto" w:sz="4" w:space="0"/>
                    <w:left w:val="single" w:color="auto" w:sz="4" w:space="0"/>
                    <w:bottom w:val="single" w:color="auto" w:sz="4" w:space="0"/>
                    <w:right w:val="single" w:color="auto" w:sz="4" w:space="0"/>
                  </w:tcBorders>
                </w:tcPr>
                <w:p>
                  <w:pPr>
                    <w:pStyle w:val="11"/>
                    <w:rPr>
                      <w:rFonts w:eastAsia="黑体"/>
                      <w:b/>
                      <w:sz w:val="24"/>
                      <w:bdr w:val="single" w:color="auto" w:sz="4" w:space="0"/>
                    </w:rPr>
                  </w:pPr>
                  <w:r>
                    <w:rPr>
                      <w:rFonts w:eastAsia="黑体"/>
                      <w:b/>
                      <w:sz w:val="24"/>
                    </w:rPr>
                    <w:t>0.9（1.0）</w:t>
                  </w:r>
                </w:p>
              </w:tc>
              <w:tc>
                <w:tcPr>
                  <w:tcW w:w="1275" w:type="dxa"/>
                  <w:tcBorders>
                    <w:top w:val="single" w:color="auto" w:sz="4" w:space="0"/>
                    <w:left w:val="single" w:color="auto" w:sz="4" w:space="0"/>
                    <w:bottom w:val="single" w:color="auto" w:sz="4" w:space="0"/>
                    <w:right w:val="single" w:color="auto" w:sz="4" w:space="0"/>
                  </w:tcBorders>
                </w:tcPr>
                <w:p>
                  <w:pPr>
                    <w:pStyle w:val="11"/>
                    <w:rPr>
                      <w:rFonts w:eastAsia="黑体"/>
                      <w:b/>
                      <w:sz w:val="24"/>
                      <w:bdr w:val="single" w:color="auto" w:sz="4" w:space="0"/>
                    </w:rPr>
                  </w:pPr>
                  <w:r>
                    <w:rPr>
                      <w:rFonts w:eastAsia="黑体"/>
                      <w:b/>
                      <w:sz w:val="24"/>
                    </w:rPr>
                    <w:t>0.7（0.8）</w:t>
                  </w:r>
                </w:p>
              </w:tc>
              <w:tc>
                <w:tcPr>
                  <w:tcW w:w="1485" w:type="dxa"/>
                  <w:tcBorders>
                    <w:top w:val="single" w:color="auto" w:sz="4" w:space="0"/>
                    <w:left w:val="single" w:color="auto" w:sz="4" w:space="0"/>
                    <w:bottom w:val="single" w:color="auto" w:sz="4" w:space="0"/>
                    <w:right w:val="single" w:color="auto" w:sz="4" w:space="0"/>
                  </w:tcBorders>
                </w:tcPr>
                <w:p>
                  <w:pPr>
                    <w:pStyle w:val="11"/>
                    <w:rPr>
                      <w:rFonts w:eastAsia="黑体"/>
                      <w:b/>
                      <w:sz w:val="24"/>
                      <w:bdr w:val="single" w:color="auto" w:sz="4" w:space="0"/>
                    </w:rPr>
                  </w:pPr>
                  <w:r>
                    <w:rPr>
                      <w:rFonts w:eastAsia="黑体"/>
                      <w:b/>
                      <w:sz w:val="24"/>
                    </w:rPr>
                    <w:t>0.6 （0.7）</w:t>
                  </w:r>
                </w:p>
              </w:tc>
              <w:tc>
                <w:tcPr>
                  <w:tcW w:w="1185" w:type="dxa"/>
                  <w:tcBorders>
                    <w:top w:val="single" w:color="auto" w:sz="4" w:space="0"/>
                    <w:left w:val="single" w:color="auto" w:sz="4" w:space="0"/>
                    <w:bottom w:val="single" w:color="auto" w:sz="4" w:space="0"/>
                    <w:right w:val="single" w:color="auto" w:sz="4" w:space="0"/>
                  </w:tcBorders>
                </w:tcPr>
                <w:p>
                  <w:pPr>
                    <w:pStyle w:val="11"/>
                    <w:rPr>
                      <w:rFonts w:eastAsia="黑体"/>
                      <w:b/>
                      <w:sz w:val="24"/>
                      <w:bdr w:val="single" w:color="auto" w:sz="4" w:space="0"/>
                    </w:rPr>
                  </w:pPr>
                  <w:r>
                    <w:rPr>
                      <w:rFonts w:eastAsia="黑体"/>
                      <w:b/>
                      <w:sz w:val="24"/>
                    </w:rPr>
                    <w:t>0.5（0.6）</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c>
                <w:tcPr>
                  <w:tcW w:w="1403" w:type="dxa"/>
                  <w:tcBorders>
                    <w:top w:val="single" w:color="auto" w:sz="4" w:space="0"/>
                    <w:left w:val="single" w:color="auto" w:sz="4" w:space="0"/>
                    <w:bottom w:val="single" w:color="auto" w:sz="4" w:space="0"/>
                    <w:right w:val="single" w:color="auto" w:sz="4" w:space="0"/>
                  </w:tcBorders>
                  <w:vAlign w:val="center"/>
                </w:tcPr>
                <w:p>
                  <w:pPr>
                    <w:pStyle w:val="11"/>
                    <w:rPr>
                      <w:rFonts w:eastAsia="黑体"/>
                      <w:b/>
                      <w:sz w:val="24"/>
                    </w:rPr>
                  </w:pPr>
                  <w:r>
                    <w:rPr>
                      <w:rFonts w:eastAsia="黑体"/>
                      <w:b/>
                      <w:sz w:val="24"/>
                    </w:rPr>
                    <w:t>角柱、框支柱</w:t>
                  </w:r>
                </w:p>
              </w:tc>
              <w:tc>
                <w:tcPr>
                  <w:tcW w:w="1312" w:type="dxa"/>
                  <w:tcBorders>
                    <w:top w:val="single" w:color="auto" w:sz="4" w:space="0"/>
                    <w:left w:val="single" w:color="auto" w:sz="4" w:space="0"/>
                    <w:bottom w:val="single" w:color="auto" w:sz="4" w:space="0"/>
                    <w:right w:val="single" w:color="auto" w:sz="4" w:space="0"/>
                  </w:tcBorders>
                </w:tcPr>
                <w:p>
                  <w:pPr>
                    <w:pStyle w:val="11"/>
                    <w:rPr>
                      <w:rFonts w:eastAsia="黑体"/>
                      <w:b/>
                      <w:sz w:val="24"/>
                      <w:bdr w:val="single" w:color="auto" w:sz="4" w:space="0"/>
                    </w:rPr>
                  </w:pPr>
                  <w:r>
                    <w:rPr>
                      <w:rFonts w:eastAsia="黑体"/>
                      <w:b/>
                      <w:sz w:val="24"/>
                    </w:rPr>
                    <w:t xml:space="preserve">1.1 </w:t>
                  </w:r>
                </w:p>
              </w:tc>
              <w:tc>
                <w:tcPr>
                  <w:tcW w:w="1275" w:type="dxa"/>
                  <w:tcBorders>
                    <w:top w:val="single" w:color="auto" w:sz="4" w:space="0"/>
                    <w:left w:val="single" w:color="auto" w:sz="4" w:space="0"/>
                    <w:bottom w:val="single" w:color="auto" w:sz="4" w:space="0"/>
                    <w:right w:val="single" w:color="auto" w:sz="4" w:space="0"/>
                  </w:tcBorders>
                </w:tcPr>
                <w:p>
                  <w:pPr>
                    <w:pStyle w:val="11"/>
                    <w:rPr>
                      <w:rFonts w:eastAsia="黑体"/>
                      <w:b/>
                      <w:sz w:val="24"/>
                      <w:bdr w:val="single" w:color="auto" w:sz="4" w:space="0"/>
                    </w:rPr>
                  </w:pPr>
                  <w:r>
                    <w:rPr>
                      <w:rFonts w:eastAsia="黑体"/>
                      <w:b/>
                      <w:sz w:val="24"/>
                    </w:rPr>
                    <w:t xml:space="preserve">0.9 </w:t>
                  </w:r>
                </w:p>
              </w:tc>
              <w:tc>
                <w:tcPr>
                  <w:tcW w:w="1485" w:type="dxa"/>
                  <w:tcBorders>
                    <w:top w:val="single" w:color="auto" w:sz="4" w:space="0"/>
                    <w:left w:val="single" w:color="auto" w:sz="4" w:space="0"/>
                    <w:bottom w:val="single" w:color="auto" w:sz="4" w:space="0"/>
                    <w:right w:val="single" w:color="auto" w:sz="4" w:space="0"/>
                  </w:tcBorders>
                </w:tcPr>
                <w:p>
                  <w:pPr>
                    <w:pStyle w:val="11"/>
                    <w:rPr>
                      <w:rFonts w:eastAsia="黑体"/>
                      <w:b/>
                      <w:sz w:val="24"/>
                      <w:bdr w:val="single" w:color="auto" w:sz="4" w:space="0"/>
                    </w:rPr>
                  </w:pPr>
                  <w:r>
                    <w:rPr>
                      <w:rFonts w:eastAsia="黑体"/>
                      <w:b/>
                      <w:sz w:val="24"/>
                    </w:rPr>
                    <w:t xml:space="preserve">0.8 </w:t>
                  </w:r>
                </w:p>
              </w:tc>
              <w:tc>
                <w:tcPr>
                  <w:tcW w:w="1185" w:type="dxa"/>
                  <w:tcBorders>
                    <w:top w:val="single" w:color="auto" w:sz="4" w:space="0"/>
                    <w:left w:val="single" w:color="auto" w:sz="4" w:space="0"/>
                    <w:bottom w:val="single" w:color="auto" w:sz="4" w:space="0"/>
                    <w:right w:val="single" w:color="auto" w:sz="4" w:space="0"/>
                  </w:tcBorders>
                </w:tcPr>
                <w:p>
                  <w:pPr>
                    <w:pStyle w:val="11"/>
                    <w:rPr>
                      <w:rFonts w:eastAsia="黑体"/>
                      <w:b/>
                      <w:sz w:val="24"/>
                      <w:bdr w:val="single" w:color="auto" w:sz="4" w:space="0"/>
                    </w:rPr>
                  </w:pPr>
                  <w:r>
                    <w:rPr>
                      <w:rFonts w:eastAsia="黑体"/>
                      <w:b/>
                      <w:sz w:val="24"/>
                    </w:rPr>
                    <w:t>0.7</w:t>
                  </w:r>
                </w:p>
              </w:tc>
            </w:tr>
          </w:tbl>
          <w:p>
            <w:pPr>
              <w:pStyle w:val="10"/>
              <w:rPr>
                <w:rFonts w:eastAsia="黑体"/>
                <w:sz w:val="24"/>
              </w:rPr>
            </w:pPr>
            <w:r>
              <w:rPr>
                <w:rFonts w:eastAsia="黑体"/>
                <w:sz w:val="24"/>
              </w:rPr>
              <w:t>表11.4.12-1  柱全部纵向受力钢筋最小配筋百分率(%)</w:t>
            </w:r>
          </w:p>
          <w:p>
            <w:pPr>
              <w:snapToGrid w:val="0"/>
              <w:spacing w:line="360" w:lineRule="exact"/>
              <w:ind w:left="1235" w:leftChars="195" w:hanging="826" w:hangingChars="343"/>
              <w:rPr>
                <w:rFonts w:eastAsia="黑体"/>
                <w:b/>
                <w:sz w:val="24"/>
              </w:rPr>
            </w:pPr>
            <w:r>
              <w:rPr>
                <w:rFonts w:eastAsia="黑体"/>
                <w:b/>
                <w:sz w:val="24"/>
              </w:rPr>
              <w:t>注： 1 表中括号内数值用于框架结构的柱；</w:t>
            </w:r>
          </w:p>
          <w:p>
            <w:pPr>
              <w:snapToGrid w:val="0"/>
              <w:spacing w:line="360" w:lineRule="exact"/>
              <w:ind w:left="1229" w:leftChars="537" w:hanging="101" w:hangingChars="42"/>
              <w:rPr>
                <w:rFonts w:eastAsia="黑体"/>
                <w:b/>
                <w:sz w:val="24"/>
                <w:bdr w:val="single" w:color="auto" w:sz="4" w:space="0"/>
              </w:rPr>
            </w:pPr>
            <w:r>
              <w:rPr>
                <w:rFonts w:eastAsia="黑体"/>
                <w:b/>
                <w:sz w:val="24"/>
              </w:rPr>
              <w:t>2 采用</w:t>
            </w:r>
            <w:r>
              <w:rPr>
                <w:rFonts w:eastAsia="黑体"/>
                <w:b/>
                <w:sz w:val="24"/>
                <w:bdr w:val="single" w:color="auto" w:sz="4" w:space="0"/>
              </w:rPr>
              <w:t>335MPa级、</w:t>
            </w:r>
            <w:r>
              <w:rPr>
                <w:rFonts w:eastAsia="黑体"/>
                <w:b/>
                <w:sz w:val="24"/>
              </w:rPr>
              <w:t>400MPa级纵向受力钢筋时，应</w:t>
            </w:r>
            <w:r>
              <w:rPr>
                <w:rFonts w:eastAsia="黑体"/>
                <w:b/>
                <w:sz w:val="24"/>
                <w:bdr w:val="single" w:color="auto" w:sz="4" w:space="0"/>
              </w:rPr>
              <w:t>分别</w:t>
            </w:r>
            <w:r>
              <w:rPr>
                <w:rFonts w:eastAsia="黑体"/>
                <w:b/>
                <w:sz w:val="24"/>
              </w:rPr>
              <w:t>按表中数值增加</w:t>
            </w:r>
            <w:r>
              <w:rPr>
                <w:rFonts w:eastAsia="黑体"/>
                <w:b/>
                <w:sz w:val="24"/>
                <w:bdr w:val="single" w:color="auto" w:sz="4" w:space="0"/>
              </w:rPr>
              <w:t>0.1和</w:t>
            </w:r>
            <w:r>
              <w:rPr>
                <w:rFonts w:eastAsia="黑体"/>
                <w:b/>
                <w:sz w:val="24"/>
              </w:rPr>
              <w:t>0.05采用；</w:t>
            </w:r>
          </w:p>
          <w:p>
            <w:pPr>
              <w:snapToGrid w:val="0"/>
              <w:spacing w:line="360" w:lineRule="exact"/>
              <w:ind w:left="1035" w:leftChars="445" w:hanging="101" w:hangingChars="42"/>
              <w:rPr>
                <w:rFonts w:eastAsia="黑体"/>
                <w:b/>
                <w:sz w:val="24"/>
              </w:rPr>
            </w:pPr>
            <w:r>
              <w:rPr>
                <w:rFonts w:eastAsia="黑体"/>
                <w:b/>
                <w:sz w:val="24"/>
              </w:rPr>
              <w:t>3 当混凝土强度等级为C60以上时，应按表中数值增加0.1采用。</w:t>
            </w:r>
          </w:p>
          <w:p>
            <w:pPr>
              <w:pStyle w:val="13"/>
              <w:ind w:firstLine="472" w:firstLineChars="196"/>
              <w:rPr>
                <w:rFonts w:eastAsia="黑体"/>
                <w:b/>
              </w:rPr>
            </w:pPr>
            <w:r>
              <w:rPr>
                <w:rFonts w:eastAsia="黑体"/>
                <w:b/>
              </w:rPr>
              <w:t>2  框架柱和框支柱上、下两端箍筋应加密，加密区的箍筋最大间距和箍筋最小直径应符合表11.4.12-2的规定；</w:t>
            </w:r>
          </w:p>
          <w:p>
            <w:pPr>
              <w:pStyle w:val="10"/>
              <w:rPr>
                <w:rFonts w:eastAsia="黑体"/>
                <w:sz w:val="24"/>
              </w:rPr>
            </w:pPr>
            <w:r>
              <w:rPr>
                <w:rFonts w:eastAsia="黑体"/>
                <w:sz w:val="24"/>
              </w:rPr>
              <w:t>表11.4.12-2  柱端箍筋加密区的构造要求</w:t>
            </w:r>
          </w:p>
          <w:tbl>
            <w:tblPr>
              <w:tblStyle w:val="6"/>
              <w:tblW w:w="6747"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951"/>
              <w:gridCol w:w="4508"/>
              <w:gridCol w:w="1288"/>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951" w:type="dxa"/>
                  <w:tcBorders>
                    <w:left w:val="single" w:color="auto" w:sz="4" w:space="0"/>
                  </w:tcBorders>
                  <w:vAlign w:val="center"/>
                </w:tcPr>
                <w:p>
                  <w:pPr>
                    <w:pStyle w:val="11"/>
                    <w:rPr>
                      <w:rFonts w:eastAsia="黑体"/>
                      <w:b/>
                      <w:sz w:val="24"/>
                    </w:rPr>
                  </w:pPr>
                  <w:r>
                    <w:rPr>
                      <w:rFonts w:eastAsia="黑体"/>
                      <w:b/>
                      <w:sz w:val="24"/>
                    </w:rPr>
                    <w:t>抗震等级</w:t>
                  </w:r>
                </w:p>
              </w:tc>
              <w:tc>
                <w:tcPr>
                  <w:tcW w:w="4508" w:type="dxa"/>
                  <w:vAlign w:val="center"/>
                </w:tcPr>
                <w:p>
                  <w:pPr>
                    <w:pStyle w:val="11"/>
                    <w:rPr>
                      <w:rFonts w:eastAsia="黑体"/>
                      <w:b/>
                      <w:sz w:val="24"/>
                    </w:rPr>
                  </w:pPr>
                  <w:r>
                    <w:rPr>
                      <w:rFonts w:eastAsia="黑体"/>
                      <w:b/>
                      <w:sz w:val="24"/>
                    </w:rPr>
                    <w:t>箍筋最大间距(mm)</w:t>
                  </w:r>
                </w:p>
              </w:tc>
              <w:tc>
                <w:tcPr>
                  <w:tcW w:w="1288" w:type="dxa"/>
                  <w:tcBorders>
                    <w:right w:val="single" w:color="auto" w:sz="4" w:space="0"/>
                  </w:tcBorders>
                  <w:vAlign w:val="center"/>
                </w:tcPr>
                <w:p>
                  <w:pPr>
                    <w:pStyle w:val="11"/>
                    <w:rPr>
                      <w:rFonts w:eastAsia="黑体"/>
                      <w:b/>
                      <w:sz w:val="24"/>
                    </w:rPr>
                  </w:pPr>
                  <w:r>
                    <w:rPr>
                      <w:rFonts w:eastAsia="黑体"/>
                      <w:b/>
                      <w:sz w:val="24"/>
                    </w:rPr>
                    <w:t>箍筋最小直径(mm)</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951" w:type="dxa"/>
                  <w:tcBorders>
                    <w:left w:val="single" w:color="auto" w:sz="4" w:space="0"/>
                  </w:tcBorders>
                  <w:vAlign w:val="center"/>
                </w:tcPr>
                <w:p>
                  <w:pPr>
                    <w:pStyle w:val="11"/>
                    <w:rPr>
                      <w:rFonts w:eastAsia="黑体"/>
                      <w:b/>
                      <w:sz w:val="24"/>
                    </w:rPr>
                  </w:pPr>
                  <w:r>
                    <w:rPr>
                      <w:rFonts w:eastAsia="黑体"/>
                      <w:b/>
                      <w:sz w:val="24"/>
                    </w:rPr>
                    <w:t>一级</w:t>
                  </w:r>
                </w:p>
              </w:tc>
              <w:tc>
                <w:tcPr>
                  <w:tcW w:w="4508" w:type="dxa"/>
                  <w:vAlign w:val="center"/>
                </w:tcPr>
                <w:p>
                  <w:pPr>
                    <w:pStyle w:val="11"/>
                    <w:rPr>
                      <w:rFonts w:eastAsia="黑体"/>
                      <w:b/>
                      <w:sz w:val="24"/>
                    </w:rPr>
                  </w:pPr>
                  <w:r>
                    <w:rPr>
                      <w:rFonts w:eastAsia="黑体"/>
                      <w:b/>
                      <w:sz w:val="24"/>
                    </w:rPr>
                    <w:t>纵向钢筋直径的6倍和100中的较小值</w:t>
                  </w:r>
                </w:p>
              </w:tc>
              <w:tc>
                <w:tcPr>
                  <w:tcW w:w="1288" w:type="dxa"/>
                  <w:tcBorders>
                    <w:right w:val="single" w:color="auto" w:sz="4" w:space="0"/>
                  </w:tcBorders>
                  <w:vAlign w:val="center"/>
                </w:tcPr>
                <w:p>
                  <w:pPr>
                    <w:pStyle w:val="11"/>
                    <w:rPr>
                      <w:rFonts w:eastAsia="黑体"/>
                      <w:b/>
                      <w:sz w:val="24"/>
                    </w:rPr>
                  </w:pPr>
                  <w:r>
                    <w:rPr>
                      <w:rFonts w:eastAsia="黑体"/>
                      <w:b/>
                      <w:sz w:val="24"/>
                    </w:rPr>
                    <w:t>10</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951" w:type="dxa"/>
                  <w:tcBorders>
                    <w:left w:val="single" w:color="auto" w:sz="4" w:space="0"/>
                  </w:tcBorders>
                  <w:vAlign w:val="center"/>
                </w:tcPr>
                <w:p>
                  <w:pPr>
                    <w:pStyle w:val="11"/>
                    <w:rPr>
                      <w:rFonts w:eastAsia="黑体"/>
                      <w:b/>
                      <w:sz w:val="24"/>
                    </w:rPr>
                  </w:pPr>
                  <w:r>
                    <w:rPr>
                      <w:rFonts w:eastAsia="黑体"/>
                      <w:b/>
                      <w:sz w:val="24"/>
                    </w:rPr>
                    <w:t>二级</w:t>
                  </w:r>
                </w:p>
              </w:tc>
              <w:tc>
                <w:tcPr>
                  <w:tcW w:w="4508" w:type="dxa"/>
                  <w:vAlign w:val="center"/>
                </w:tcPr>
                <w:p>
                  <w:pPr>
                    <w:pStyle w:val="11"/>
                    <w:rPr>
                      <w:rFonts w:eastAsia="黑体"/>
                      <w:b/>
                      <w:sz w:val="24"/>
                    </w:rPr>
                  </w:pPr>
                  <w:r>
                    <w:rPr>
                      <w:rFonts w:eastAsia="黑体"/>
                      <w:b/>
                      <w:sz w:val="24"/>
                    </w:rPr>
                    <w:t>纵向钢筋直径的8倍和100中的较小值</w:t>
                  </w:r>
                </w:p>
              </w:tc>
              <w:tc>
                <w:tcPr>
                  <w:tcW w:w="1288" w:type="dxa"/>
                  <w:tcBorders>
                    <w:bottom w:val="single" w:color="auto" w:sz="6" w:space="0"/>
                    <w:right w:val="single" w:color="auto" w:sz="4" w:space="0"/>
                  </w:tcBorders>
                  <w:vAlign w:val="center"/>
                </w:tcPr>
                <w:p>
                  <w:pPr>
                    <w:pStyle w:val="11"/>
                    <w:rPr>
                      <w:rFonts w:eastAsia="黑体"/>
                      <w:b/>
                      <w:sz w:val="24"/>
                    </w:rPr>
                  </w:pPr>
                  <w:r>
                    <w:rPr>
                      <w:rFonts w:eastAsia="黑体"/>
                      <w:b/>
                      <w:sz w:val="24"/>
                    </w:rPr>
                    <w:t>8</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951" w:type="dxa"/>
                  <w:tcBorders>
                    <w:left w:val="single" w:color="auto" w:sz="4" w:space="0"/>
                    <w:bottom w:val="nil"/>
                  </w:tcBorders>
                  <w:vAlign w:val="center"/>
                </w:tcPr>
                <w:p>
                  <w:pPr>
                    <w:pStyle w:val="11"/>
                    <w:rPr>
                      <w:rFonts w:eastAsia="黑体"/>
                      <w:b/>
                      <w:sz w:val="24"/>
                    </w:rPr>
                  </w:pPr>
                  <w:r>
                    <w:rPr>
                      <w:rFonts w:eastAsia="黑体"/>
                      <w:b/>
                      <w:sz w:val="24"/>
                    </w:rPr>
                    <w:t>三级</w:t>
                  </w:r>
                </w:p>
              </w:tc>
              <w:tc>
                <w:tcPr>
                  <w:tcW w:w="4508" w:type="dxa"/>
                  <w:tcBorders>
                    <w:bottom w:val="nil"/>
                  </w:tcBorders>
                  <w:vAlign w:val="center"/>
                </w:tcPr>
                <w:p>
                  <w:pPr>
                    <w:pStyle w:val="11"/>
                    <w:rPr>
                      <w:rFonts w:eastAsia="黑体"/>
                      <w:b/>
                      <w:sz w:val="24"/>
                    </w:rPr>
                  </w:pPr>
                  <w:r>
                    <w:rPr>
                      <w:rFonts w:eastAsia="黑体"/>
                      <w:b/>
                      <w:sz w:val="24"/>
                    </w:rPr>
                    <w:t>纵向钢筋直径的8倍和150 (柱根100)中的较小值</w:t>
                  </w:r>
                </w:p>
              </w:tc>
              <w:tc>
                <w:tcPr>
                  <w:tcW w:w="1288" w:type="dxa"/>
                  <w:tcBorders>
                    <w:top w:val="single" w:color="auto" w:sz="6" w:space="0"/>
                    <w:bottom w:val="single" w:color="auto" w:sz="6" w:space="0"/>
                    <w:right w:val="single" w:color="auto" w:sz="4" w:space="0"/>
                  </w:tcBorders>
                  <w:vAlign w:val="center"/>
                </w:tcPr>
                <w:p>
                  <w:pPr>
                    <w:pStyle w:val="11"/>
                    <w:rPr>
                      <w:rFonts w:eastAsia="黑体"/>
                      <w:b/>
                      <w:sz w:val="24"/>
                    </w:rPr>
                  </w:pPr>
                  <w:r>
                    <w:rPr>
                      <w:rFonts w:eastAsia="黑体"/>
                      <w:b/>
                      <w:sz w:val="24"/>
                    </w:rPr>
                    <w:t>8</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951" w:type="dxa"/>
                  <w:tcBorders>
                    <w:top w:val="single" w:color="auto" w:sz="4" w:space="0"/>
                    <w:left w:val="single" w:color="auto" w:sz="4" w:space="0"/>
                    <w:bottom w:val="single" w:color="auto" w:sz="4" w:space="0"/>
                  </w:tcBorders>
                  <w:vAlign w:val="center"/>
                </w:tcPr>
                <w:p>
                  <w:pPr>
                    <w:pStyle w:val="11"/>
                    <w:rPr>
                      <w:rFonts w:eastAsia="黑体"/>
                      <w:b/>
                      <w:sz w:val="24"/>
                      <w:bdr w:val="single" w:color="auto" w:sz="4" w:space="0"/>
                    </w:rPr>
                  </w:pPr>
                  <w:r>
                    <w:rPr>
                      <w:rFonts w:eastAsia="黑体"/>
                      <w:b/>
                      <w:sz w:val="24"/>
                      <w:bdr w:val="single" w:color="auto" w:sz="4" w:space="0"/>
                    </w:rPr>
                    <w:t>四级</w:t>
                  </w:r>
                </w:p>
              </w:tc>
              <w:tc>
                <w:tcPr>
                  <w:tcW w:w="4508" w:type="dxa"/>
                  <w:tcBorders>
                    <w:top w:val="single" w:color="auto" w:sz="6" w:space="0"/>
                    <w:bottom w:val="single" w:color="auto" w:sz="4" w:space="0"/>
                  </w:tcBorders>
                  <w:vAlign w:val="center"/>
                </w:tcPr>
                <w:p>
                  <w:pPr>
                    <w:pStyle w:val="11"/>
                    <w:rPr>
                      <w:rFonts w:eastAsia="黑体"/>
                      <w:b/>
                      <w:sz w:val="24"/>
                      <w:bdr w:val="single" w:color="auto" w:sz="4" w:space="0"/>
                    </w:rPr>
                  </w:pPr>
                  <w:r>
                    <w:rPr>
                      <w:rFonts w:eastAsia="黑体"/>
                      <w:b/>
                      <w:sz w:val="24"/>
                      <w:bdr w:val="single" w:color="auto" w:sz="4" w:space="0"/>
                    </w:rPr>
                    <w:t>纵向钢筋直径的8倍和150 (柱根100)中的较小值</w:t>
                  </w:r>
                </w:p>
              </w:tc>
              <w:tc>
                <w:tcPr>
                  <w:tcW w:w="1288" w:type="dxa"/>
                  <w:tcBorders>
                    <w:top w:val="single" w:color="auto" w:sz="6" w:space="0"/>
                    <w:bottom w:val="single" w:color="auto" w:sz="4" w:space="0"/>
                    <w:right w:val="single" w:color="auto" w:sz="4" w:space="0"/>
                  </w:tcBorders>
                  <w:vAlign w:val="center"/>
                </w:tcPr>
                <w:p>
                  <w:pPr>
                    <w:pStyle w:val="11"/>
                    <w:rPr>
                      <w:rFonts w:eastAsia="黑体"/>
                      <w:b/>
                      <w:sz w:val="24"/>
                      <w:bdr w:val="single" w:color="auto" w:sz="4" w:space="0"/>
                    </w:rPr>
                  </w:pPr>
                  <w:r>
                    <w:rPr>
                      <w:rFonts w:eastAsia="黑体"/>
                      <w:b/>
                      <w:sz w:val="24"/>
                      <w:bdr w:val="single" w:color="auto" w:sz="4" w:space="0"/>
                    </w:rPr>
                    <w:t>6（柱根8）</w:t>
                  </w:r>
                </w:p>
              </w:tc>
            </w:tr>
          </w:tbl>
          <w:p>
            <w:pPr>
              <w:pStyle w:val="13"/>
              <w:ind w:firstLine="472" w:firstLineChars="196"/>
              <w:rPr>
                <w:rFonts w:eastAsia="黑体"/>
                <w:b/>
              </w:rPr>
            </w:pPr>
            <w:r>
              <w:rPr>
                <w:rFonts w:eastAsia="黑体"/>
                <w:b/>
              </w:rPr>
              <w:t>注：柱根系指底层柱下端的箍筋加密区范围。</w:t>
            </w:r>
          </w:p>
          <w:p>
            <w:pPr>
              <w:pStyle w:val="13"/>
              <w:ind w:firstLine="472" w:firstLineChars="196"/>
              <w:rPr>
                <w:rFonts w:eastAsia="黑体"/>
                <w:b/>
              </w:rPr>
            </w:pPr>
            <w:r>
              <w:rPr>
                <w:rFonts w:eastAsia="黑体"/>
                <w:b/>
              </w:rPr>
              <w:t>3  框支柱和剪跨比不大于2的框架柱应在柱全高范围内加密箍筋，且箍筋间距应符合本条第2款一级抗震等级的要求；</w:t>
            </w:r>
          </w:p>
          <w:p>
            <w:pPr>
              <w:pStyle w:val="13"/>
              <w:ind w:firstLine="482"/>
              <w:rPr>
                <w:b/>
              </w:rPr>
            </w:pPr>
            <w:r>
              <w:rPr>
                <w:rFonts w:eastAsia="黑体"/>
                <w:b/>
              </w:rPr>
              <w:t>4</w:t>
            </w:r>
            <w:r>
              <w:rPr>
                <w:rFonts w:eastAsia="黑体"/>
                <w:b/>
                <w:color w:val="FF0000"/>
              </w:rPr>
              <w:t xml:space="preserve">  </w:t>
            </w:r>
            <w:r>
              <w:rPr>
                <w:rFonts w:eastAsia="黑体"/>
                <w:b/>
              </w:rPr>
              <w:t>一级抗震等级框架柱的箍筋直径大于12mm且箍筋肢距不大于150mm及二级抗震等级框架柱的直径不小于10mm且箍筋肢距不大于200mm时，除底层柱下端外，箍筋间距应允许采用150mm</w:t>
            </w:r>
            <w:r>
              <w:rPr>
                <w:rFonts w:eastAsia="黑体"/>
                <w:b/>
                <w:bdr w:val="single" w:color="auto" w:sz="4" w:space="0"/>
              </w:rPr>
              <w:t>；四级抗震等级框架柱剪跨比不大于2时，箍筋直径不应小于8mm</w:t>
            </w:r>
            <w:r>
              <w:rPr>
                <w:rFonts w:eastAsia="黑体"/>
                <w:b/>
              </w:rPr>
              <w:t>。</w:t>
            </w:r>
          </w:p>
        </w:tc>
        <w:tc>
          <w:tcPr>
            <w:tcW w:w="7087" w:type="dxa"/>
          </w:tcPr>
          <w:p>
            <w:pPr>
              <w:spacing w:line="360" w:lineRule="auto"/>
              <w:rPr>
                <w:rFonts w:eastAsia="黑体"/>
                <w:b/>
                <w:sz w:val="24"/>
              </w:rPr>
            </w:pPr>
            <w:r>
              <w:rPr>
                <w:rFonts w:eastAsia="黑体"/>
                <w:b/>
                <w:sz w:val="24"/>
              </w:rPr>
              <w:t>11.4.12  框架柱和框支柱的钢筋配置，应符合下列要求：</w:t>
            </w:r>
          </w:p>
          <w:p>
            <w:pPr>
              <w:pStyle w:val="13"/>
              <w:ind w:firstLine="472" w:firstLineChars="196"/>
              <w:rPr>
                <w:rFonts w:eastAsia="黑体"/>
                <w:b/>
              </w:rPr>
            </w:pPr>
            <w:r>
              <w:rPr>
                <w:rFonts w:eastAsia="黑体"/>
                <w:b/>
              </w:rPr>
              <w:t>1  框架柱和框支柱中全部纵向受力钢筋的配筋百分率不应小于表11.4.12-1规定的数值，同时，每一侧的配筋百分率不应小于0.2；</w:t>
            </w:r>
          </w:p>
          <w:p>
            <w:pPr>
              <w:pStyle w:val="10"/>
              <w:rPr>
                <w:rFonts w:eastAsia="黑体"/>
                <w:sz w:val="24"/>
              </w:rPr>
            </w:pPr>
            <w:r>
              <w:rPr>
                <w:rFonts w:eastAsia="黑体"/>
                <w:sz w:val="24"/>
              </w:rPr>
              <w:t>表11.4.12-1  柱全部纵向受力钢筋最小配筋百分率(%)</w:t>
            </w:r>
          </w:p>
          <w:tbl>
            <w:tblPr>
              <w:tblStyle w:val="6"/>
              <w:tblW w:w="6660" w:type="dxa"/>
              <w:tblInd w:w="425"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1403"/>
              <w:gridCol w:w="1312"/>
              <w:gridCol w:w="1275"/>
              <w:gridCol w:w="1485"/>
              <w:gridCol w:w="1185"/>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Pr>
              <w:tc>
                <w:tcPr>
                  <w:tcW w:w="1403" w:type="dxa"/>
                  <w:vMerge w:val="restart"/>
                  <w:tcBorders>
                    <w:top w:val="single" w:color="auto" w:sz="4" w:space="0"/>
                    <w:left w:val="single" w:color="auto" w:sz="4" w:space="0"/>
                    <w:bottom w:val="single" w:color="auto" w:sz="4" w:space="0"/>
                    <w:right w:val="single" w:color="auto" w:sz="4" w:space="0"/>
                  </w:tcBorders>
                  <w:vAlign w:val="center"/>
                </w:tcPr>
                <w:p>
                  <w:pPr>
                    <w:pStyle w:val="11"/>
                    <w:rPr>
                      <w:rFonts w:eastAsia="黑体"/>
                      <w:b/>
                      <w:sz w:val="24"/>
                    </w:rPr>
                  </w:pPr>
                  <w:r>
                    <w:rPr>
                      <w:rFonts w:eastAsia="黑体"/>
                      <w:b/>
                      <w:sz w:val="24"/>
                    </w:rPr>
                    <w:t>柱  类  型</w:t>
                  </w:r>
                </w:p>
              </w:tc>
              <w:tc>
                <w:tcPr>
                  <w:tcW w:w="5257" w:type="dxa"/>
                  <w:gridSpan w:val="4"/>
                  <w:tcBorders>
                    <w:top w:val="single" w:color="auto" w:sz="4" w:space="0"/>
                    <w:left w:val="single" w:color="auto" w:sz="4" w:space="0"/>
                    <w:bottom w:val="single" w:color="auto" w:sz="4" w:space="0"/>
                    <w:right w:val="single" w:color="auto" w:sz="4" w:space="0"/>
                  </w:tcBorders>
                </w:tcPr>
                <w:p>
                  <w:pPr>
                    <w:pStyle w:val="11"/>
                    <w:rPr>
                      <w:rFonts w:eastAsia="黑体"/>
                      <w:b/>
                      <w:sz w:val="24"/>
                    </w:rPr>
                  </w:pPr>
                  <w:r>
                    <w:rPr>
                      <w:rFonts w:eastAsia="黑体"/>
                      <w:b/>
                      <w:sz w:val="24"/>
                    </w:rPr>
                    <w:t>抗  震  等  级</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Pr>
              <w:tc>
                <w:tcPr>
                  <w:tcW w:w="1403" w:type="dxa"/>
                  <w:vMerge w:val="continue"/>
                  <w:tcBorders>
                    <w:top w:val="single" w:color="auto" w:sz="4" w:space="0"/>
                    <w:left w:val="single" w:color="auto" w:sz="4" w:space="0"/>
                    <w:bottom w:val="single" w:color="auto" w:sz="4" w:space="0"/>
                    <w:right w:val="single" w:color="auto" w:sz="4" w:space="0"/>
                  </w:tcBorders>
                  <w:vAlign w:val="center"/>
                </w:tcPr>
                <w:p>
                  <w:pPr>
                    <w:pStyle w:val="11"/>
                    <w:rPr>
                      <w:rFonts w:eastAsia="黑体"/>
                      <w:b/>
                      <w:sz w:val="24"/>
                    </w:rPr>
                  </w:pPr>
                </w:p>
              </w:tc>
              <w:tc>
                <w:tcPr>
                  <w:tcW w:w="1312" w:type="dxa"/>
                  <w:tcBorders>
                    <w:top w:val="single" w:color="auto" w:sz="4" w:space="0"/>
                    <w:left w:val="single" w:color="auto" w:sz="4" w:space="0"/>
                    <w:bottom w:val="single" w:color="auto" w:sz="4" w:space="0"/>
                    <w:right w:val="single" w:color="auto" w:sz="4" w:space="0"/>
                  </w:tcBorders>
                </w:tcPr>
                <w:p>
                  <w:pPr>
                    <w:pStyle w:val="11"/>
                    <w:rPr>
                      <w:rFonts w:eastAsia="黑体"/>
                      <w:b/>
                      <w:sz w:val="24"/>
                    </w:rPr>
                  </w:pPr>
                  <w:r>
                    <w:rPr>
                      <w:rFonts w:eastAsia="黑体"/>
                      <w:b/>
                      <w:sz w:val="24"/>
                    </w:rPr>
                    <w:t>一级</w:t>
                  </w:r>
                </w:p>
              </w:tc>
              <w:tc>
                <w:tcPr>
                  <w:tcW w:w="1275" w:type="dxa"/>
                  <w:tcBorders>
                    <w:top w:val="single" w:color="auto" w:sz="4" w:space="0"/>
                    <w:left w:val="single" w:color="auto" w:sz="4" w:space="0"/>
                    <w:bottom w:val="single" w:color="auto" w:sz="4" w:space="0"/>
                    <w:right w:val="single" w:color="auto" w:sz="4" w:space="0"/>
                  </w:tcBorders>
                </w:tcPr>
                <w:p>
                  <w:pPr>
                    <w:pStyle w:val="11"/>
                    <w:rPr>
                      <w:rFonts w:eastAsia="黑体"/>
                      <w:b/>
                      <w:sz w:val="24"/>
                    </w:rPr>
                  </w:pPr>
                  <w:r>
                    <w:rPr>
                      <w:rFonts w:eastAsia="黑体"/>
                      <w:b/>
                      <w:sz w:val="24"/>
                    </w:rPr>
                    <w:t>二级</w:t>
                  </w:r>
                </w:p>
              </w:tc>
              <w:tc>
                <w:tcPr>
                  <w:tcW w:w="1485" w:type="dxa"/>
                  <w:tcBorders>
                    <w:top w:val="single" w:color="auto" w:sz="4" w:space="0"/>
                    <w:left w:val="single" w:color="auto" w:sz="4" w:space="0"/>
                    <w:bottom w:val="single" w:color="auto" w:sz="4" w:space="0"/>
                    <w:right w:val="single" w:color="auto" w:sz="4" w:space="0"/>
                  </w:tcBorders>
                </w:tcPr>
                <w:p>
                  <w:pPr>
                    <w:pStyle w:val="11"/>
                    <w:rPr>
                      <w:rFonts w:eastAsia="黑体"/>
                      <w:b/>
                      <w:sz w:val="24"/>
                    </w:rPr>
                  </w:pPr>
                  <w:r>
                    <w:rPr>
                      <w:rFonts w:eastAsia="黑体"/>
                      <w:b/>
                      <w:sz w:val="24"/>
                    </w:rPr>
                    <w:t>三级</w:t>
                  </w:r>
                </w:p>
              </w:tc>
              <w:tc>
                <w:tcPr>
                  <w:tcW w:w="1185" w:type="dxa"/>
                  <w:tcBorders>
                    <w:top w:val="single" w:color="auto" w:sz="4" w:space="0"/>
                    <w:left w:val="single" w:color="auto" w:sz="4" w:space="0"/>
                    <w:bottom w:val="single" w:color="auto" w:sz="4" w:space="0"/>
                    <w:right w:val="single" w:color="auto" w:sz="4" w:space="0"/>
                  </w:tcBorders>
                </w:tcPr>
                <w:p>
                  <w:pPr>
                    <w:pStyle w:val="11"/>
                    <w:rPr>
                      <w:rFonts w:eastAsia="黑体"/>
                      <w:b/>
                      <w:sz w:val="24"/>
                    </w:rPr>
                  </w:pPr>
                  <w:r>
                    <w:rPr>
                      <w:rFonts w:eastAsia="黑体"/>
                      <w:b/>
                      <w:sz w:val="24"/>
                    </w:rPr>
                    <w:t>四级</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c>
                <w:tcPr>
                  <w:tcW w:w="1403" w:type="dxa"/>
                  <w:tcBorders>
                    <w:top w:val="single" w:color="auto" w:sz="4" w:space="0"/>
                    <w:left w:val="single" w:color="auto" w:sz="4" w:space="0"/>
                    <w:bottom w:val="single" w:color="auto" w:sz="4" w:space="0"/>
                    <w:right w:val="single" w:color="auto" w:sz="4" w:space="0"/>
                  </w:tcBorders>
                  <w:vAlign w:val="center"/>
                </w:tcPr>
                <w:p>
                  <w:pPr>
                    <w:pStyle w:val="11"/>
                    <w:rPr>
                      <w:rFonts w:eastAsia="黑体"/>
                      <w:b/>
                      <w:sz w:val="24"/>
                    </w:rPr>
                  </w:pPr>
                  <w:r>
                    <w:rPr>
                      <w:rFonts w:eastAsia="黑体"/>
                      <w:b/>
                      <w:sz w:val="24"/>
                    </w:rPr>
                    <w:t>中柱、边柱</w:t>
                  </w:r>
                </w:p>
              </w:tc>
              <w:tc>
                <w:tcPr>
                  <w:tcW w:w="1312" w:type="dxa"/>
                  <w:tcBorders>
                    <w:top w:val="single" w:color="auto" w:sz="4" w:space="0"/>
                    <w:left w:val="single" w:color="auto" w:sz="4" w:space="0"/>
                    <w:bottom w:val="single" w:color="auto" w:sz="4" w:space="0"/>
                    <w:right w:val="single" w:color="auto" w:sz="4" w:space="0"/>
                  </w:tcBorders>
                </w:tcPr>
                <w:p>
                  <w:pPr>
                    <w:pStyle w:val="11"/>
                    <w:rPr>
                      <w:rFonts w:eastAsia="黑体"/>
                      <w:b/>
                      <w:sz w:val="24"/>
                    </w:rPr>
                  </w:pPr>
                  <w:r>
                    <w:rPr>
                      <w:rFonts w:eastAsia="黑体"/>
                      <w:b/>
                      <w:sz w:val="24"/>
                    </w:rPr>
                    <w:t>0.9（1.0）</w:t>
                  </w:r>
                </w:p>
              </w:tc>
              <w:tc>
                <w:tcPr>
                  <w:tcW w:w="1275" w:type="dxa"/>
                  <w:tcBorders>
                    <w:top w:val="single" w:color="auto" w:sz="4" w:space="0"/>
                    <w:left w:val="single" w:color="auto" w:sz="4" w:space="0"/>
                    <w:bottom w:val="single" w:color="auto" w:sz="4" w:space="0"/>
                    <w:right w:val="single" w:color="auto" w:sz="4" w:space="0"/>
                  </w:tcBorders>
                </w:tcPr>
                <w:p>
                  <w:pPr>
                    <w:pStyle w:val="11"/>
                    <w:rPr>
                      <w:rFonts w:eastAsia="黑体"/>
                      <w:b/>
                      <w:sz w:val="24"/>
                    </w:rPr>
                  </w:pPr>
                  <w:r>
                    <w:rPr>
                      <w:rFonts w:eastAsia="黑体"/>
                      <w:b/>
                      <w:sz w:val="24"/>
                    </w:rPr>
                    <w:t>0.7（0.8）</w:t>
                  </w:r>
                </w:p>
              </w:tc>
              <w:tc>
                <w:tcPr>
                  <w:tcW w:w="1485" w:type="dxa"/>
                  <w:tcBorders>
                    <w:top w:val="single" w:color="auto" w:sz="4" w:space="0"/>
                    <w:left w:val="single" w:color="auto" w:sz="4" w:space="0"/>
                    <w:bottom w:val="single" w:color="auto" w:sz="4" w:space="0"/>
                    <w:right w:val="single" w:color="auto" w:sz="4" w:space="0"/>
                  </w:tcBorders>
                </w:tcPr>
                <w:p>
                  <w:pPr>
                    <w:pStyle w:val="11"/>
                    <w:rPr>
                      <w:rFonts w:eastAsia="黑体"/>
                      <w:b/>
                      <w:sz w:val="24"/>
                    </w:rPr>
                  </w:pPr>
                  <w:r>
                    <w:rPr>
                      <w:rFonts w:eastAsia="黑体"/>
                      <w:b/>
                      <w:sz w:val="24"/>
                    </w:rPr>
                    <w:t>0.6（0.7）</w:t>
                  </w:r>
                </w:p>
              </w:tc>
              <w:tc>
                <w:tcPr>
                  <w:tcW w:w="1185" w:type="dxa"/>
                  <w:tcBorders>
                    <w:top w:val="single" w:color="auto" w:sz="4" w:space="0"/>
                    <w:left w:val="single" w:color="auto" w:sz="4" w:space="0"/>
                    <w:bottom w:val="single" w:color="auto" w:sz="4" w:space="0"/>
                    <w:right w:val="single" w:color="auto" w:sz="4" w:space="0"/>
                  </w:tcBorders>
                </w:tcPr>
                <w:p>
                  <w:pPr>
                    <w:pStyle w:val="11"/>
                    <w:rPr>
                      <w:rFonts w:eastAsia="黑体"/>
                      <w:b/>
                      <w:sz w:val="24"/>
                    </w:rPr>
                  </w:pPr>
                  <w:r>
                    <w:rPr>
                      <w:rFonts w:eastAsia="黑体"/>
                      <w:b/>
                      <w:sz w:val="24"/>
                    </w:rPr>
                    <w:t>0.5（0.6）</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c>
                <w:tcPr>
                  <w:tcW w:w="1403" w:type="dxa"/>
                  <w:tcBorders>
                    <w:top w:val="single" w:color="auto" w:sz="4" w:space="0"/>
                    <w:left w:val="single" w:color="auto" w:sz="4" w:space="0"/>
                    <w:bottom w:val="single" w:color="auto" w:sz="4" w:space="0"/>
                    <w:right w:val="single" w:color="auto" w:sz="4" w:space="0"/>
                  </w:tcBorders>
                  <w:vAlign w:val="center"/>
                </w:tcPr>
                <w:p>
                  <w:pPr>
                    <w:pStyle w:val="11"/>
                    <w:rPr>
                      <w:rFonts w:eastAsia="黑体"/>
                      <w:b/>
                      <w:sz w:val="24"/>
                    </w:rPr>
                  </w:pPr>
                  <w:r>
                    <w:rPr>
                      <w:rFonts w:eastAsia="黑体"/>
                      <w:b/>
                      <w:sz w:val="24"/>
                    </w:rPr>
                    <w:t>角柱、框支柱</w:t>
                  </w:r>
                </w:p>
              </w:tc>
              <w:tc>
                <w:tcPr>
                  <w:tcW w:w="1312" w:type="dxa"/>
                  <w:tcBorders>
                    <w:top w:val="single" w:color="auto" w:sz="4" w:space="0"/>
                    <w:left w:val="single" w:color="auto" w:sz="4" w:space="0"/>
                    <w:bottom w:val="single" w:color="auto" w:sz="4" w:space="0"/>
                    <w:right w:val="single" w:color="auto" w:sz="4" w:space="0"/>
                  </w:tcBorders>
                </w:tcPr>
                <w:p>
                  <w:pPr>
                    <w:pStyle w:val="11"/>
                    <w:rPr>
                      <w:rFonts w:eastAsia="黑体"/>
                      <w:b/>
                      <w:sz w:val="24"/>
                    </w:rPr>
                  </w:pPr>
                  <w:r>
                    <w:rPr>
                      <w:rFonts w:eastAsia="黑体"/>
                      <w:b/>
                      <w:sz w:val="24"/>
                    </w:rPr>
                    <w:t>1.1</w:t>
                  </w:r>
                </w:p>
              </w:tc>
              <w:tc>
                <w:tcPr>
                  <w:tcW w:w="1275" w:type="dxa"/>
                  <w:tcBorders>
                    <w:top w:val="single" w:color="auto" w:sz="4" w:space="0"/>
                    <w:left w:val="single" w:color="auto" w:sz="4" w:space="0"/>
                    <w:bottom w:val="single" w:color="auto" w:sz="4" w:space="0"/>
                    <w:right w:val="single" w:color="auto" w:sz="4" w:space="0"/>
                  </w:tcBorders>
                </w:tcPr>
                <w:p>
                  <w:pPr>
                    <w:pStyle w:val="11"/>
                    <w:rPr>
                      <w:rFonts w:eastAsia="黑体"/>
                      <w:b/>
                      <w:sz w:val="24"/>
                    </w:rPr>
                  </w:pPr>
                  <w:r>
                    <w:rPr>
                      <w:rFonts w:eastAsia="黑体"/>
                      <w:b/>
                      <w:sz w:val="24"/>
                    </w:rPr>
                    <w:t>0.9</w:t>
                  </w:r>
                </w:p>
              </w:tc>
              <w:tc>
                <w:tcPr>
                  <w:tcW w:w="1485" w:type="dxa"/>
                  <w:tcBorders>
                    <w:top w:val="single" w:color="auto" w:sz="4" w:space="0"/>
                    <w:left w:val="single" w:color="auto" w:sz="4" w:space="0"/>
                    <w:bottom w:val="single" w:color="auto" w:sz="4" w:space="0"/>
                    <w:right w:val="single" w:color="auto" w:sz="4" w:space="0"/>
                  </w:tcBorders>
                </w:tcPr>
                <w:p>
                  <w:pPr>
                    <w:pStyle w:val="11"/>
                    <w:rPr>
                      <w:rFonts w:eastAsia="黑体"/>
                      <w:b/>
                      <w:sz w:val="24"/>
                    </w:rPr>
                  </w:pPr>
                  <w:r>
                    <w:rPr>
                      <w:rFonts w:eastAsia="黑体"/>
                      <w:b/>
                      <w:sz w:val="24"/>
                    </w:rPr>
                    <w:t>0.8</w:t>
                  </w:r>
                </w:p>
              </w:tc>
              <w:tc>
                <w:tcPr>
                  <w:tcW w:w="1185" w:type="dxa"/>
                  <w:tcBorders>
                    <w:top w:val="single" w:color="auto" w:sz="4" w:space="0"/>
                    <w:left w:val="single" w:color="auto" w:sz="4" w:space="0"/>
                    <w:bottom w:val="single" w:color="auto" w:sz="4" w:space="0"/>
                    <w:right w:val="single" w:color="auto" w:sz="4" w:space="0"/>
                  </w:tcBorders>
                </w:tcPr>
                <w:p>
                  <w:pPr>
                    <w:pStyle w:val="11"/>
                    <w:rPr>
                      <w:rFonts w:eastAsia="黑体"/>
                      <w:b/>
                      <w:sz w:val="24"/>
                    </w:rPr>
                  </w:pPr>
                  <w:r>
                    <w:rPr>
                      <w:rFonts w:eastAsia="黑体"/>
                      <w:b/>
                      <w:sz w:val="24"/>
                    </w:rPr>
                    <w:t xml:space="preserve"> 0.7</w:t>
                  </w:r>
                </w:p>
              </w:tc>
            </w:tr>
          </w:tbl>
          <w:p>
            <w:pPr>
              <w:snapToGrid w:val="0"/>
              <w:spacing w:line="360" w:lineRule="exact"/>
              <w:ind w:left="1235" w:leftChars="195" w:hanging="826" w:hangingChars="343"/>
              <w:rPr>
                <w:rFonts w:eastAsia="黑体"/>
                <w:b/>
                <w:sz w:val="24"/>
              </w:rPr>
            </w:pPr>
            <w:r>
              <w:rPr>
                <w:rFonts w:eastAsia="黑体"/>
                <w:b/>
                <w:sz w:val="24"/>
              </w:rPr>
              <w:t>注： 1 表中括号内数值用于框架结构的柱；</w:t>
            </w:r>
          </w:p>
          <w:p>
            <w:pPr>
              <w:snapToGrid w:val="0"/>
              <w:spacing w:line="360" w:lineRule="exact"/>
              <w:ind w:left="1035" w:leftChars="445" w:hanging="101" w:hangingChars="42"/>
              <w:rPr>
                <w:rFonts w:eastAsia="黑体"/>
                <w:b/>
                <w:sz w:val="24"/>
              </w:rPr>
            </w:pPr>
            <w:r>
              <w:rPr>
                <w:rFonts w:eastAsia="黑体"/>
                <w:b/>
                <w:sz w:val="24"/>
              </w:rPr>
              <w:t>2 采用400MPa级纵向受力钢筋时，应按表中数值增加0.05采用；</w:t>
            </w:r>
          </w:p>
          <w:p>
            <w:pPr>
              <w:snapToGrid w:val="0"/>
              <w:spacing w:line="360" w:lineRule="exact"/>
              <w:ind w:left="1035" w:leftChars="445" w:hanging="101" w:hangingChars="42"/>
              <w:rPr>
                <w:rFonts w:eastAsia="黑体"/>
                <w:b/>
                <w:sz w:val="24"/>
              </w:rPr>
            </w:pPr>
            <w:r>
              <w:rPr>
                <w:rFonts w:eastAsia="黑体"/>
                <w:b/>
                <w:sz w:val="24"/>
              </w:rPr>
              <w:t>3 当混凝土强度等级为C60以上时，应按表中数值增加0.1采用。</w:t>
            </w:r>
          </w:p>
          <w:p>
            <w:pPr>
              <w:pStyle w:val="13"/>
              <w:ind w:firstLine="472" w:firstLineChars="196"/>
              <w:rPr>
                <w:rFonts w:eastAsia="黑体"/>
                <w:b/>
              </w:rPr>
            </w:pPr>
            <w:r>
              <w:rPr>
                <w:rFonts w:eastAsia="黑体"/>
                <w:b/>
              </w:rPr>
              <w:t>2  框架柱和框支柱上、下两端箍筋应加密，加密区的箍筋最大间距和箍筋最小直径应符合表11.4.12-2的规定；</w:t>
            </w:r>
          </w:p>
          <w:p>
            <w:pPr>
              <w:pStyle w:val="10"/>
              <w:rPr>
                <w:rFonts w:eastAsia="黑体"/>
                <w:sz w:val="24"/>
              </w:rPr>
            </w:pPr>
            <w:r>
              <w:rPr>
                <w:rFonts w:eastAsia="黑体"/>
                <w:sz w:val="24"/>
              </w:rPr>
              <w:t>表11.4.12-2  柱端箍筋加密区的构造要求</w:t>
            </w:r>
          </w:p>
          <w:tbl>
            <w:tblPr>
              <w:tblStyle w:val="6"/>
              <w:tblW w:w="6747"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951"/>
              <w:gridCol w:w="4508"/>
              <w:gridCol w:w="1288"/>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951" w:type="dxa"/>
                  <w:tcBorders>
                    <w:left w:val="single" w:color="auto" w:sz="4" w:space="0"/>
                  </w:tcBorders>
                  <w:vAlign w:val="center"/>
                </w:tcPr>
                <w:p>
                  <w:pPr>
                    <w:pStyle w:val="11"/>
                    <w:rPr>
                      <w:rFonts w:eastAsia="黑体"/>
                      <w:b/>
                      <w:sz w:val="24"/>
                    </w:rPr>
                  </w:pPr>
                  <w:r>
                    <w:rPr>
                      <w:rFonts w:eastAsia="黑体"/>
                      <w:b/>
                      <w:sz w:val="24"/>
                    </w:rPr>
                    <w:t>抗震等级</w:t>
                  </w:r>
                </w:p>
              </w:tc>
              <w:tc>
                <w:tcPr>
                  <w:tcW w:w="4508" w:type="dxa"/>
                  <w:vAlign w:val="center"/>
                </w:tcPr>
                <w:p>
                  <w:pPr>
                    <w:pStyle w:val="11"/>
                    <w:rPr>
                      <w:rFonts w:eastAsia="黑体"/>
                      <w:b/>
                      <w:sz w:val="24"/>
                    </w:rPr>
                  </w:pPr>
                  <w:r>
                    <w:rPr>
                      <w:rFonts w:eastAsia="黑体"/>
                      <w:b/>
                      <w:sz w:val="24"/>
                    </w:rPr>
                    <w:t>箍筋最大间距(mm)</w:t>
                  </w:r>
                </w:p>
              </w:tc>
              <w:tc>
                <w:tcPr>
                  <w:tcW w:w="1288" w:type="dxa"/>
                  <w:tcBorders>
                    <w:right w:val="single" w:color="auto" w:sz="4" w:space="0"/>
                  </w:tcBorders>
                  <w:vAlign w:val="center"/>
                </w:tcPr>
                <w:p>
                  <w:pPr>
                    <w:pStyle w:val="11"/>
                    <w:rPr>
                      <w:rFonts w:eastAsia="黑体"/>
                      <w:b/>
                      <w:sz w:val="24"/>
                    </w:rPr>
                  </w:pPr>
                  <w:r>
                    <w:rPr>
                      <w:rFonts w:eastAsia="黑体"/>
                      <w:b/>
                      <w:sz w:val="24"/>
                    </w:rPr>
                    <w:t>箍筋最小直径(mm)</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951" w:type="dxa"/>
                  <w:tcBorders>
                    <w:left w:val="single" w:color="auto" w:sz="4" w:space="0"/>
                  </w:tcBorders>
                  <w:vAlign w:val="center"/>
                </w:tcPr>
                <w:p>
                  <w:pPr>
                    <w:pStyle w:val="11"/>
                    <w:rPr>
                      <w:rFonts w:eastAsia="黑体"/>
                      <w:b/>
                      <w:sz w:val="24"/>
                    </w:rPr>
                  </w:pPr>
                  <w:r>
                    <w:rPr>
                      <w:rFonts w:eastAsia="黑体"/>
                      <w:b/>
                      <w:sz w:val="24"/>
                    </w:rPr>
                    <w:t>一级</w:t>
                  </w:r>
                </w:p>
              </w:tc>
              <w:tc>
                <w:tcPr>
                  <w:tcW w:w="4508" w:type="dxa"/>
                  <w:vAlign w:val="center"/>
                </w:tcPr>
                <w:p>
                  <w:pPr>
                    <w:pStyle w:val="11"/>
                    <w:rPr>
                      <w:rFonts w:eastAsia="黑体"/>
                      <w:b/>
                      <w:sz w:val="24"/>
                    </w:rPr>
                  </w:pPr>
                  <w:r>
                    <w:rPr>
                      <w:rFonts w:eastAsia="黑体"/>
                      <w:b/>
                      <w:sz w:val="24"/>
                    </w:rPr>
                    <w:t>纵向钢筋直径的6倍和100中的较小值</w:t>
                  </w:r>
                </w:p>
              </w:tc>
              <w:tc>
                <w:tcPr>
                  <w:tcW w:w="1288" w:type="dxa"/>
                  <w:tcBorders>
                    <w:right w:val="single" w:color="auto" w:sz="4" w:space="0"/>
                  </w:tcBorders>
                  <w:vAlign w:val="center"/>
                </w:tcPr>
                <w:p>
                  <w:pPr>
                    <w:pStyle w:val="11"/>
                    <w:rPr>
                      <w:rFonts w:eastAsia="黑体"/>
                      <w:b/>
                      <w:sz w:val="24"/>
                    </w:rPr>
                  </w:pPr>
                  <w:r>
                    <w:rPr>
                      <w:rFonts w:eastAsia="黑体"/>
                      <w:b/>
                      <w:sz w:val="24"/>
                    </w:rPr>
                    <w:t>10</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951" w:type="dxa"/>
                  <w:tcBorders>
                    <w:left w:val="single" w:color="auto" w:sz="4" w:space="0"/>
                  </w:tcBorders>
                  <w:vAlign w:val="center"/>
                </w:tcPr>
                <w:p>
                  <w:pPr>
                    <w:pStyle w:val="11"/>
                    <w:rPr>
                      <w:rFonts w:eastAsia="黑体"/>
                      <w:b/>
                      <w:sz w:val="24"/>
                    </w:rPr>
                  </w:pPr>
                  <w:r>
                    <w:rPr>
                      <w:rFonts w:eastAsia="黑体"/>
                      <w:b/>
                      <w:sz w:val="24"/>
                    </w:rPr>
                    <w:t>二级</w:t>
                  </w:r>
                </w:p>
              </w:tc>
              <w:tc>
                <w:tcPr>
                  <w:tcW w:w="4508" w:type="dxa"/>
                  <w:vAlign w:val="center"/>
                </w:tcPr>
                <w:p>
                  <w:pPr>
                    <w:pStyle w:val="11"/>
                    <w:rPr>
                      <w:rFonts w:eastAsia="黑体"/>
                      <w:b/>
                      <w:sz w:val="24"/>
                    </w:rPr>
                  </w:pPr>
                  <w:r>
                    <w:rPr>
                      <w:rFonts w:eastAsia="黑体"/>
                      <w:b/>
                      <w:sz w:val="24"/>
                    </w:rPr>
                    <w:t>纵向钢筋直径的8倍和100中的较小值</w:t>
                  </w:r>
                </w:p>
              </w:tc>
              <w:tc>
                <w:tcPr>
                  <w:tcW w:w="1288" w:type="dxa"/>
                  <w:tcBorders>
                    <w:bottom w:val="single" w:color="auto" w:sz="6" w:space="0"/>
                    <w:right w:val="single" w:color="auto" w:sz="4" w:space="0"/>
                  </w:tcBorders>
                  <w:vAlign w:val="center"/>
                </w:tcPr>
                <w:p>
                  <w:pPr>
                    <w:pStyle w:val="11"/>
                    <w:rPr>
                      <w:rFonts w:eastAsia="黑体"/>
                      <w:b/>
                      <w:sz w:val="24"/>
                    </w:rPr>
                  </w:pPr>
                  <w:r>
                    <w:rPr>
                      <w:rFonts w:eastAsia="黑体"/>
                      <w:b/>
                      <w:sz w:val="24"/>
                    </w:rPr>
                    <w:t>8</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951" w:type="dxa"/>
                  <w:tcBorders>
                    <w:left w:val="single" w:color="auto" w:sz="4" w:space="0"/>
                    <w:bottom w:val="single" w:color="auto" w:sz="4" w:space="0"/>
                  </w:tcBorders>
                  <w:vAlign w:val="center"/>
                </w:tcPr>
                <w:p>
                  <w:pPr>
                    <w:pStyle w:val="11"/>
                    <w:rPr>
                      <w:rFonts w:eastAsia="黑体"/>
                      <w:b/>
                      <w:sz w:val="24"/>
                    </w:rPr>
                  </w:pPr>
                  <w:r>
                    <w:rPr>
                      <w:rFonts w:eastAsia="黑体"/>
                      <w:b/>
                      <w:sz w:val="24"/>
                    </w:rPr>
                    <w:t>三级</w:t>
                  </w:r>
                  <w:r>
                    <w:rPr>
                      <w:rFonts w:eastAsia="黑体"/>
                      <w:b/>
                      <w:sz w:val="24"/>
                      <w:u w:val="single"/>
                    </w:rPr>
                    <w:t>、四级</w:t>
                  </w:r>
                </w:p>
              </w:tc>
              <w:tc>
                <w:tcPr>
                  <w:tcW w:w="4508" w:type="dxa"/>
                  <w:tcBorders>
                    <w:bottom w:val="single" w:color="auto" w:sz="4" w:space="0"/>
                  </w:tcBorders>
                  <w:vAlign w:val="center"/>
                </w:tcPr>
                <w:p>
                  <w:pPr>
                    <w:pStyle w:val="11"/>
                    <w:rPr>
                      <w:rFonts w:eastAsia="黑体"/>
                      <w:b/>
                      <w:sz w:val="24"/>
                    </w:rPr>
                  </w:pPr>
                  <w:r>
                    <w:rPr>
                      <w:rFonts w:eastAsia="黑体"/>
                      <w:b/>
                      <w:sz w:val="24"/>
                    </w:rPr>
                    <w:t>纵向钢筋直径的8倍和150 (柱根100)中的较小值</w:t>
                  </w:r>
                </w:p>
              </w:tc>
              <w:tc>
                <w:tcPr>
                  <w:tcW w:w="1288" w:type="dxa"/>
                  <w:tcBorders>
                    <w:top w:val="single" w:color="auto" w:sz="6" w:space="0"/>
                    <w:bottom w:val="single" w:color="auto" w:sz="6" w:space="0"/>
                    <w:right w:val="single" w:color="auto" w:sz="4" w:space="0"/>
                  </w:tcBorders>
                  <w:vAlign w:val="center"/>
                </w:tcPr>
                <w:p>
                  <w:pPr>
                    <w:pStyle w:val="11"/>
                    <w:rPr>
                      <w:rFonts w:eastAsia="黑体"/>
                      <w:b/>
                      <w:sz w:val="24"/>
                    </w:rPr>
                  </w:pPr>
                  <w:r>
                    <w:rPr>
                      <w:rFonts w:eastAsia="黑体"/>
                      <w:b/>
                      <w:sz w:val="24"/>
                    </w:rPr>
                    <w:t>8</w:t>
                  </w:r>
                </w:p>
              </w:tc>
            </w:tr>
          </w:tbl>
          <w:p>
            <w:pPr>
              <w:pStyle w:val="13"/>
              <w:ind w:firstLine="472" w:firstLineChars="196"/>
              <w:rPr>
                <w:rFonts w:eastAsia="黑体"/>
                <w:b/>
              </w:rPr>
            </w:pPr>
            <w:r>
              <w:rPr>
                <w:rFonts w:eastAsia="黑体"/>
                <w:b/>
              </w:rPr>
              <w:t>注：柱根系指底层柱下端的箍筋加密区范围。</w:t>
            </w:r>
          </w:p>
          <w:p>
            <w:pPr>
              <w:pStyle w:val="13"/>
              <w:ind w:firstLine="472" w:firstLineChars="196"/>
              <w:rPr>
                <w:rFonts w:eastAsia="黑体"/>
                <w:b/>
              </w:rPr>
            </w:pPr>
            <w:r>
              <w:rPr>
                <w:rFonts w:eastAsia="黑体"/>
                <w:b/>
              </w:rPr>
              <w:t>3  框支柱和剪跨比不大于2的框架柱应在柱全高范围内加密箍筋，且箍筋间距应符合本条第2款一级抗震等级的要求；</w:t>
            </w:r>
          </w:p>
          <w:p>
            <w:pPr>
              <w:pStyle w:val="13"/>
              <w:ind w:firstLine="482"/>
              <w:rPr>
                <w:rFonts w:eastAsia="黑体"/>
                <w:b/>
              </w:rPr>
            </w:pPr>
            <w:r>
              <w:rPr>
                <w:rFonts w:eastAsia="黑体"/>
                <w:b/>
              </w:rPr>
              <w:t>4</w:t>
            </w:r>
            <w:r>
              <w:rPr>
                <w:rFonts w:eastAsia="黑体"/>
                <w:b/>
                <w:color w:val="FF0000"/>
              </w:rPr>
              <w:t xml:space="preserve">  </w:t>
            </w:r>
            <w:r>
              <w:rPr>
                <w:rFonts w:eastAsia="黑体"/>
                <w:b/>
              </w:rPr>
              <w:t>一级抗震等级框架柱的箍筋直径大于12mm且箍筋肢距不大于150mm及二级抗震等级框架柱的直径不小于10mm且箍筋肢距不大于200mm时，除底层柱下端外，箍筋间距应允许采用150mm。</w:t>
            </w:r>
          </w:p>
          <w:p>
            <w:pPr>
              <w:spacing w:line="500" w:lineRule="exact"/>
              <w:jc w:val="center"/>
              <w:outlineLvl w:val="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spacing w:line="500" w:lineRule="exact"/>
              <w:jc w:val="center"/>
              <w:outlineLvl w:val="0"/>
              <w:rPr>
                <w:b/>
                <w:sz w:val="24"/>
              </w:rPr>
            </w:pPr>
            <w:r>
              <w:rPr>
                <w:b/>
                <w:sz w:val="24"/>
              </w:rPr>
              <w:t>G  深受弯构件</w:t>
            </w:r>
          </w:p>
        </w:tc>
        <w:tc>
          <w:tcPr>
            <w:tcW w:w="7087" w:type="dxa"/>
          </w:tcPr>
          <w:p>
            <w:pPr>
              <w:spacing w:line="500" w:lineRule="exact"/>
              <w:jc w:val="center"/>
              <w:outlineLvl w:val="0"/>
              <w:rPr>
                <w:b/>
                <w:sz w:val="24"/>
              </w:rPr>
            </w:pPr>
            <w:r>
              <w:rPr>
                <w:b/>
                <w:sz w:val="24"/>
              </w:rPr>
              <w:t>G  深受弯构件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tabs>
                <w:tab w:val="left" w:pos="624"/>
                <w:tab w:val="left" w:pos="720"/>
              </w:tabs>
              <w:spacing w:line="360" w:lineRule="auto"/>
              <w:outlineLvl w:val="2"/>
              <w:rPr>
                <w:b/>
                <w:sz w:val="24"/>
              </w:rPr>
            </w:pPr>
            <w:r>
              <w:rPr>
                <w:b/>
                <w:bCs/>
                <w:sz w:val="24"/>
              </w:rPr>
              <w:t>G.0.7</w:t>
            </w:r>
            <w:r>
              <w:rPr>
                <w:sz w:val="24"/>
              </w:rPr>
              <w:t xml:space="preserve">  深梁的截面宽度不应小于140mm。当</w:t>
            </w:r>
            <w:r>
              <w:rPr>
                <w:position w:val="-12"/>
                <w:sz w:val="24"/>
              </w:rPr>
              <w:object>
                <v:shape id="_x0000_i1081" o:spt="75" type="#_x0000_t75" style="height:18.15pt;width:24.4pt;" o:ole="t" fillcolor="#000011" filled="f" o:preferrelative="t" stroked="f" coordsize="21600,21600">
                  <v:path/>
                  <v:fill on="f" focussize="0,0"/>
                  <v:stroke on="f" joinstyle="miter"/>
                  <v:imagedata r:id="rId94" o:title=""/>
                  <o:lock v:ext="edit" aspectratio="t"/>
                  <w10:wrap type="none"/>
                  <w10:anchorlock/>
                </v:shape>
                <o:OLEObject Type="Embed" ProgID="Equation.3" ShapeID="_x0000_i1081" DrawAspect="Content" ObjectID="_1468075782" r:id="rId93">
                  <o:LockedField>false</o:LockedField>
                </o:OLEObject>
              </w:object>
            </w:r>
            <w:r>
              <w:rPr>
                <w:sz w:val="24"/>
              </w:rPr>
              <w:t>不小于1时，</w:t>
            </w:r>
            <w:r>
              <w:rPr>
                <w:position w:val="-6"/>
                <w:sz w:val="24"/>
              </w:rPr>
              <w:object>
                <v:shape id="_x0000_i1082" o:spt="75" type="#_x0000_t75" style="height:13.75pt;width:22.55pt;" o:ole="t" fillcolor="#000011" filled="f" o:preferrelative="t" stroked="f" coordsize="21600,21600">
                  <v:path/>
                  <v:fill on="f" focussize="0,0"/>
                  <v:stroke on="f" joinstyle="miter"/>
                  <v:imagedata r:id="rId96" o:title=""/>
                  <o:lock v:ext="edit" aspectratio="t"/>
                  <w10:wrap type="none"/>
                  <w10:anchorlock/>
                </v:shape>
                <o:OLEObject Type="Embed" ProgID="Equation.3" ShapeID="_x0000_i1082" DrawAspect="Content" ObjectID="_1468075783" r:id="rId95">
                  <o:LockedField>false</o:LockedField>
                </o:OLEObject>
              </w:object>
            </w:r>
            <w:r>
              <w:rPr>
                <w:sz w:val="24"/>
              </w:rPr>
              <w:t>不宜大于25；当</w:t>
            </w:r>
            <w:r>
              <w:rPr>
                <w:position w:val="-12"/>
                <w:sz w:val="24"/>
              </w:rPr>
              <w:object>
                <v:shape id="_x0000_i1083" o:spt="75" type="#_x0000_t75" style="height:18.15pt;width:24.4pt;" o:ole="t" fillcolor="#000011" filled="f" o:preferrelative="t" stroked="f" coordsize="21600,21600">
                  <v:path/>
                  <v:fill on="f" focussize="0,0"/>
                  <v:stroke on="f" joinstyle="miter"/>
                  <v:imagedata r:id="rId98" o:title=""/>
                  <o:lock v:ext="edit" aspectratio="t"/>
                  <w10:wrap type="none"/>
                  <w10:anchorlock/>
                </v:shape>
                <o:OLEObject Type="Embed" ProgID="Equation.3" ShapeID="_x0000_i1083" DrawAspect="Content" ObjectID="_1468075784" r:id="rId97">
                  <o:LockedField>false</o:LockedField>
                </o:OLEObject>
              </w:object>
            </w:r>
            <w:r>
              <w:rPr>
                <w:sz w:val="24"/>
              </w:rPr>
              <w:t>小于1时，</w:t>
            </w:r>
            <w:r>
              <w:rPr>
                <w:position w:val="-12"/>
                <w:sz w:val="24"/>
              </w:rPr>
              <w:object>
                <v:shape id="_x0000_i1084" o:spt="75" type="#_x0000_t75" style="height:17.55pt;width:23.8pt;" o:ole="t" fillcolor="#000011" filled="f" o:preferrelative="t" stroked="f" coordsize="21600,21600">
                  <v:path/>
                  <v:fill on="f" focussize="0,0"/>
                  <v:stroke on="f" joinstyle="miter"/>
                  <v:imagedata r:id="rId100" o:title=""/>
                  <o:lock v:ext="edit" aspectratio="t"/>
                  <w10:wrap type="none"/>
                  <w10:anchorlock/>
                </v:shape>
                <o:OLEObject Type="Embed" ProgID="Equation.3" ShapeID="_x0000_i1084" DrawAspect="Content" ObjectID="_1468075785" r:id="rId99">
                  <o:LockedField>false</o:LockedField>
                </o:OLEObject>
              </w:object>
            </w:r>
            <w:r>
              <w:rPr>
                <w:sz w:val="24"/>
              </w:rPr>
              <w:t>不宜大于25。</w:t>
            </w:r>
            <w:r>
              <w:rPr>
                <w:sz w:val="24"/>
                <w:bdr w:val="single" w:color="auto" w:sz="4" w:space="0"/>
              </w:rPr>
              <w:t>深梁的混凝土强度等级不应低于C20。</w:t>
            </w:r>
            <w:r>
              <w:rPr>
                <w:sz w:val="24"/>
              </w:rPr>
              <w:t>当深梁支承在钢筋混凝土柱上时，宜将柱伸至深梁顶。深梁顶部应与楼板等水平构件可靠连接。</w:t>
            </w:r>
          </w:p>
        </w:tc>
        <w:tc>
          <w:tcPr>
            <w:tcW w:w="7087" w:type="dxa"/>
          </w:tcPr>
          <w:p>
            <w:pPr>
              <w:tabs>
                <w:tab w:val="left" w:pos="624"/>
                <w:tab w:val="left" w:pos="720"/>
              </w:tabs>
              <w:spacing w:line="360" w:lineRule="auto"/>
              <w:outlineLvl w:val="2"/>
              <w:rPr>
                <w:b/>
                <w:sz w:val="24"/>
              </w:rPr>
            </w:pPr>
            <w:r>
              <w:rPr>
                <w:b/>
                <w:bCs/>
                <w:sz w:val="24"/>
              </w:rPr>
              <w:t>G.0.7</w:t>
            </w:r>
            <w:r>
              <w:rPr>
                <w:sz w:val="24"/>
              </w:rPr>
              <w:t xml:space="preserve">  深梁的截面宽度不应小于140mm。当</w:t>
            </w:r>
            <w:r>
              <w:rPr>
                <w:position w:val="-12"/>
                <w:sz w:val="24"/>
              </w:rPr>
              <w:object>
                <v:shape id="_x0000_i1085" o:spt="75" type="#_x0000_t75" style="height:18.15pt;width:24.4pt;" o:ole="t" fillcolor="#000011" filled="f" o:preferrelative="t" stroked="f" coordsize="21600,21600">
                  <v:path/>
                  <v:fill on="f" focussize="0,0"/>
                  <v:stroke on="f" joinstyle="miter"/>
                  <v:imagedata r:id="rId94" o:title=""/>
                  <o:lock v:ext="edit" aspectratio="t"/>
                  <w10:wrap type="none"/>
                  <w10:anchorlock/>
                </v:shape>
                <o:OLEObject Type="Embed" ProgID="Equation.3" ShapeID="_x0000_i1085" DrawAspect="Content" ObjectID="_1468075786" r:id="rId101">
                  <o:LockedField>false</o:LockedField>
                </o:OLEObject>
              </w:object>
            </w:r>
            <w:r>
              <w:rPr>
                <w:sz w:val="24"/>
              </w:rPr>
              <w:t>不小于1时，</w:t>
            </w:r>
            <w:r>
              <w:rPr>
                <w:position w:val="-6"/>
                <w:sz w:val="24"/>
              </w:rPr>
              <w:object>
                <v:shape id="_x0000_i1086" o:spt="75" type="#_x0000_t75" style="height:13.75pt;width:22.55pt;" o:ole="t" fillcolor="#000011" filled="f" o:preferrelative="t" stroked="f" coordsize="21600,21600">
                  <v:path/>
                  <v:fill on="f" focussize="0,0"/>
                  <v:stroke on="f" joinstyle="miter"/>
                  <v:imagedata r:id="rId96" o:title=""/>
                  <o:lock v:ext="edit" aspectratio="t"/>
                  <w10:wrap type="none"/>
                  <w10:anchorlock/>
                </v:shape>
                <o:OLEObject Type="Embed" ProgID="Equation.3" ShapeID="_x0000_i1086" DrawAspect="Content" ObjectID="_1468075787" r:id="rId102">
                  <o:LockedField>false</o:LockedField>
                </o:OLEObject>
              </w:object>
            </w:r>
            <w:r>
              <w:rPr>
                <w:sz w:val="24"/>
              </w:rPr>
              <w:t>不宜大于25；当</w:t>
            </w:r>
            <w:r>
              <w:rPr>
                <w:position w:val="-12"/>
                <w:sz w:val="24"/>
              </w:rPr>
              <w:object>
                <v:shape id="_x0000_i1087" o:spt="75" type="#_x0000_t75" style="height:18.15pt;width:24.4pt;" o:ole="t" fillcolor="#000011" filled="f" o:preferrelative="t" stroked="f" coordsize="21600,21600">
                  <v:path/>
                  <v:fill on="f" focussize="0,0"/>
                  <v:stroke on="f" joinstyle="miter"/>
                  <v:imagedata r:id="rId98" o:title=""/>
                  <o:lock v:ext="edit" aspectratio="t"/>
                  <w10:wrap type="none"/>
                  <w10:anchorlock/>
                </v:shape>
                <o:OLEObject Type="Embed" ProgID="Equation.3" ShapeID="_x0000_i1087" DrawAspect="Content" ObjectID="_1468075788" r:id="rId103">
                  <o:LockedField>false</o:LockedField>
                </o:OLEObject>
              </w:object>
            </w:r>
            <w:r>
              <w:rPr>
                <w:sz w:val="24"/>
              </w:rPr>
              <w:t>小于1时，</w:t>
            </w:r>
            <w:r>
              <w:rPr>
                <w:position w:val="-12"/>
                <w:sz w:val="24"/>
              </w:rPr>
              <w:object>
                <v:shape id="_x0000_i1088" o:spt="75" type="#_x0000_t75" style="height:17.55pt;width:23.8pt;" o:ole="t" fillcolor="#000011" filled="f" o:preferrelative="t" stroked="f" coordsize="21600,21600">
                  <v:path/>
                  <v:fill on="f" focussize="0,0"/>
                  <v:stroke on="f" joinstyle="miter"/>
                  <v:imagedata r:id="rId100" o:title=""/>
                  <o:lock v:ext="edit" aspectratio="t"/>
                  <w10:wrap type="none"/>
                  <w10:anchorlock/>
                </v:shape>
                <o:OLEObject Type="Embed" ProgID="Equation.3" ShapeID="_x0000_i1088" DrawAspect="Content" ObjectID="_1468075789" r:id="rId104">
                  <o:LockedField>false</o:LockedField>
                </o:OLEObject>
              </w:object>
            </w:r>
            <w:r>
              <w:rPr>
                <w:sz w:val="24"/>
              </w:rPr>
              <w:t>不宜大于25。当深梁支承在钢筋混凝土柱上时，宜将柱伸至深梁顶。深梁顶部应与楼板等水平构件可靠连接。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7" w:type="dxa"/>
          </w:tcPr>
          <w:p>
            <w:pPr>
              <w:rPr>
                <w:sz w:val="24"/>
              </w:rPr>
            </w:pPr>
            <w:r>
              <w:rPr>
                <w:b/>
                <w:sz w:val="24"/>
              </w:rPr>
              <w:t>G.0.12</w:t>
            </w:r>
            <w:r>
              <w:rPr>
                <w:sz w:val="24"/>
              </w:rPr>
              <w:t xml:space="preserve"> 深梁的纵向受拉钢筋配筋率</w:t>
            </w:r>
            <w:r>
              <w:rPr>
                <w:position w:val="-28"/>
                <w:sz w:val="24"/>
              </w:rPr>
              <w:object>
                <v:shape id="_x0000_i1089" o:spt="75" type="#_x0000_t75" style="height:33.8pt;width:58.85pt;" o:ole="t" filled="f" o:preferrelative="t" stroked="f" coordsize="21600,21600">
                  <v:path/>
                  <v:fill on="f" focussize="0,0"/>
                  <v:stroke on="f" joinstyle="miter"/>
                  <v:imagedata r:id="rId106" o:title=""/>
                  <o:lock v:ext="edit" aspectratio="t"/>
                  <w10:wrap type="none"/>
                  <w10:anchorlock/>
                </v:shape>
                <o:OLEObject Type="Embed" ProgID="Equation.DSMT4" ShapeID="_x0000_i1089" DrawAspect="Content" ObjectID="_1468075790" r:id="rId105">
                  <o:LockedField>false</o:LockedField>
                </o:OLEObject>
              </w:object>
            </w:r>
            <w:r>
              <w:rPr>
                <w:sz w:val="24"/>
              </w:rPr>
              <w:t>、水平分布钢筋配筋率</w:t>
            </w:r>
            <w:r>
              <w:rPr>
                <w:position w:val="-12"/>
                <w:sz w:val="24"/>
              </w:rPr>
              <w:object>
                <v:shape id="_x0000_i1090" o:spt="75" type="#_x0000_t75" style="height:18.15pt;width:18.15pt;" o:ole="t" filled="f" o:preferrelative="t" stroked="f" coordsize="21600,21600">
                  <v:path/>
                  <v:fill on="f" focussize="0,0"/>
                  <v:stroke on="f" joinstyle="miter"/>
                  <v:imagedata r:id="rId108" o:title=""/>
                  <o:lock v:ext="edit" aspectratio="t"/>
                  <w10:wrap type="none"/>
                  <w10:anchorlock/>
                </v:shape>
                <o:OLEObject Type="Embed" ProgID="Equation.DSMT4" ShapeID="_x0000_i1090" DrawAspect="Content" ObjectID="_1468075791" r:id="rId107">
                  <o:LockedField>false</o:LockedField>
                </o:OLEObject>
              </w:object>
            </w:r>
            <w:r>
              <w:rPr>
                <w:sz w:val="24"/>
              </w:rPr>
              <w:t>（</w:t>
            </w:r>
            <w:r>
              <w:rPr>
                <w:position w:val="-30"/>
                <w:sz w:val="24"/>
              </w:rPr>
              <w:object>
                <v:shape id="_x0000_i1091" o:spt="75" type="#_x0000_t75" style="height:33.8pt;width:48.2pt;" o:ole="t" filled="f" o:preferrelative="t" stroked="f" coordsize="21600,21600">
                  <v:path/>
                  <v:fill on="f" focussize="0,0"/>
                  <v:stroke on="f" joinstyle="miter"/>
                  <v:imagedata r:id="rId110" o:title=""/>
                  <o:lock v:ext="edit" aspectratio="t"/>
                  <w10:wrap type="none"/>
                  <w10:anchorlock/>
                </v:shape>
                <o:OLEObject Type="Embed" ProgID="Equation.DSMT4" ShapeID="_x0000_i1091" DrawAspect="Content" ObjectID="_1468075792" r:id="rId109">
                  <o:LockedField>false</o:LockedField>
                </o:OLEObject>
              </w:object>
            </w:r>
            <w:r>
              <w:rPr>
                <w:sz w:val="24"/>
              </w:rPr>
              <w:t>，</w:t>
            </w:r>
            <w:r>
              <w:rPr>
                <w:position w:val="-12"/>
                <w:sz w:val="24"/>
              </w:rPr>
              <w:object>
                <v:shape id="_x0000_i1092" o:spt="75" type="#_x0000_t75" style="height:18.15pt;width:11.9pt;" o:ole="t" filled="f" o:preferrelative="t" stroked="f" coordsize="21600,21600">
                  <v:path/>
                  <v:fill on="f" focussize="0,0"/>
                  <v:stroke on="f" joinstyle="miter"/>
                  <v:imagedata r:id="rId112" o:title=""/>
                  <o:lock v:ext="edit" aspectratio="t"/>
                  <w10:wrap type="none"/>
                  <w10:anchorlock/>
                </v:shape>
                <o:OLEObject Type="Embed" ProgID="Equation.DSMT4" ShapeID="_x0000_i1092" DrawAspect="Content" ObjectID="_1468075793" r:id="rId111">
                  <o:LockedField>false</o:LockedField>
                </o:OLEObject>
              </w:object>
            </w:r>
            <w:r>
              <w:rPr>
                <w:sz w:val="24"/>
              </w:rPr>
              <w:t>为水平分布钢筋的间距）和竖向分布钢筋配筋率（</w:t>
            </w:r>
            <w:r>
              <w:rPr>
                <w:position w:val="-30"/>
                <w:sz w:val="24"/>
              </w:rPr>
              <w:object>
                <v:shape id="_x0000_i1093" o:spt="75" type="#_x0000_t75" style="height:33.8pt;width:48.2pt;" o:ole="t" filled="f" o:preferrelative="t" stroked="f" coordsize="21600,21600">
                  <v:path/>
                  <v:fill on="f" focussize="0,0"/>
                  <v:stroke on="f" joinstyle="miter"/>
                  <v:imagedata r:id="rId114" o:title=""/>
                  <o:lock v:ext="edit" aspectratio="t"/>
                  <w10:wrap type="none"/>
                  <w10:anchorlock/>
                </v:shape>
                <o:OLEObject Type="Embed" ProgID="Equation.DSMT4" ShapeID="_x0000_i1093" DrawAspect="Content" ObjectID="_1468075794" r:id="rId113">
                  <o:LockedField>false</o:LockedField>
                </o:OLEObject>
              </w:object>
            </w:r>
            <w:r>
              <w:rPr>
                <w:sz w:val="24"/>
              </w:rPr>
              <w:t>，</w:t>
            </w:r>
            <w:r>
              <w:rPr>
                <w:position w:val="-12"/>
                <w:sz w:val="24"/>
              </w:rPr>
              <w:object>
                <v:shape id="_x0000_i1094" o:spt="75" type="#_x0000_t75" style="height:18.15pt;width:13.15pt;" o:ole="t" filled="f" o:preferrelative="t" stroked="f" coordsize="21600,21600">
                  <v:path/>
                  <v:fill on="f" focussize="0,0"/>
                  <v:stroke on="f" joinstyle="miter"/>
                  <v:imagedata r:id="rId116" o:title=""/>
                  <o:lock v:ext="edit" aspectratio="t"/>
                  <w10:wrap type="none"/>
                  <w10:anchorlock/>
                </v:shape>
                <o:OLEObject Type="Embed" ProgID="Equation.DSMT4" ShapeID="_x0000_i1094" DrawAspect="Content" ObjectID="_1468075795" r:id="rId115">
                  <o:LockedField>false</o:LockedField>
                </o:OLEObject>
              </w:object>
            </w:r>
            <w:r>
              <w:rPr>
                <w:sz w:val="24"/>
              </w:rPr>
              <w:t>为竖向分布钢筋的间距）不宜小于表G.                                                                                                   0.12规定的数值。</w:t>
            </w:r>
          </w:p>
          <w:p>
            <w:pPr>
              <w:spacing w:after="120" w:line="360" w:lineRule="auto"/>
              <w:jc w:val="center"/>
              <w:rPr>
                <w:rFonts w:eastAsia="黑体"/>
                <w:b/>
                <w:sz w:val="24"/>
              </w:rPr>
            </w:pPr>
            <w:r>
              <w:rPr>
                <w:rFonts w:eastAsia="黑体"/>
                <w:b/>
                <w:sz w:val="24"/>
              </w:rPr>
              <w:t>表G.0.12  深梁中钢筋的最小配筋百分率(%)</w:t>
            </w:r>
          </w:p>
          <w:tbl>
            <w:tblPr>
              <w:tblStyle w:val="6"/>
              <w:tblW w:w="6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0"/>
              <w:gridCol w:w="1271"/>
              <w:gridCol w:w="1258"/>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0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钢   筋   牌 号</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纵向受拉钢筋</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水平分布钢筋</w:t>
                  </w:r>
                </w:p>
              </w:tc>
              <w:tc>
                <w:tcPr>
                  <w:tcW w:w="131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竖向分布钢筋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0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HPB300</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0.25</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0.25</w:t>
                  </w:r>
                </w:p>
              </w:tc>
              <w:tc>
                <w:tcPr>
                  <w:tcW w:w="131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010" w:type="dxa"/>
                  <w:tcBorders>
                    <w:top w:val="single" w:color="auto" w:sz="4" w:space="0"/>
                    <w:left w:val="single" w:color="auto" w:sz="4" w:space="0"/>
                    <w:bottom w:val="single" w:color="auto" w:sz="4" w:space="0"/>
                    <w:right w:val="single" w:color="auto" w:sz="4" w:space="0"/>
                  </w:tcBorders>
                  <w:vAlign w:val="center"/>
                </w:tcPr>
                <w:p>
                  <w:pPr>
                    <w:ind w:left="480" w:hanging="480" w:hangingChars="200"/>
                    <w:rPr>
                      <w:sz w:val="24"/>
                    </w:rPr>
                  </w:pPr>
                  <w:r>
                    <w:rPr>
                      <w:sz w:val="24"/>
                    </w:rPr>
                    <w:t>HRB400、HRBF400、RRB400</w:t>
                  </w:r>
                  <w:r>
                    <w:rPr>
                      <w:sz w:val="24"/>
                      <w:bdr w:val="single" w:color="auto" w:sz="4" w:space="0"/>
                    </w:rPr>
                    <w:t>、HRB335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0.20</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0.20</w:t>
                  </w:r>
                </w:p>
              </w:tc>
              <w:tc>
                <w:tcPr>
                  <w:tcW w:w="131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010" w:type="dxa"/>
                  <w:tcBorders>
                    <w:top w:val="single" w:color="auto" w:sz="4" w:space="0"/>
                    <w:left w:val="single" w:color="auto" w:sz="4" w:space="0"/>
                    <w:bottom w:val="single" w:color="auto" w:sz="4" w:space="0"/>
                    <w:right w:val="single" w:color="auto" w:sz="4" w:space="0"/>
                  </w:tcBorders>
                  <w:vAlign w:val="center"/>
                </w:tcPr>
                <w:p>
                  <w:pPr>
                    <w:ind w:firstLine="480" w:firstLineChars="200"/>
                    <w:rPr>
                      <w:sz w:val="24"/>
                    </w:rPr>
                  </w:pPr>
                  <w:r>
                    <w:rPr>
                      <w:sz w:val="24"/>
                    </w:rPr>
                    <w:t>HRB500、HRBF500</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0.15</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0.15</w:t>
                  </w:r>
                </w:p>
              </w:tc>
              <w:tc>
                <w:tcPr>
                  <w:tcW w:w="131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0.10</w:t>
                  </w:r>
                </w:p>
              </w:tc>
            </w:tr>
          </w:tbl>
          <w:p>
            <w:pPr>
              <w:snapToGrid w:val="0"/>
              <w:ind w:left="705" w:leftChars="107" w:hanging="480" w:hangingChars="200"/>
              <w:rPr>
                <w:b/>
                <w:sz w:val="24"/>
              </w:rPr>
            </w:pPr>
            <w:r>
              <w:rPr>
                <w:sz w:val="24"/>
              </w:rPr>
              <w:t>注：当集中荷载作用于连续深梁上部1/4高度范围内且</w:t>
            </w:r>
            <w:r>
              <w:rPr>
                <w:position w:val="-10"/>
                <w:sz w:val="24"/>
              </w:rPr>
              <w:object>
                <v:shape id="_x0000_i1095" o:spt="75" type="#_x0000_t75" style="height:15.65pt;width:25.05pt;" o:ole="t" fillcolor="#6D6D6D" filled="f" o:preferrelative="t" stroked="f" coordsize="21600,21600">
                  <v:path/>
                  <v:fill on="f" focussize="0,0"/>
                  <v:stroke on="f" joinstyle="miter"/>
                  <v:imagedata r:id="rId118" o:title=""/>
                  <o:lock v:ext="edit" aspectratio="t"/>
                  <w10:wrap type="none"/>
                  <w10:anchorlock/>
                </v:shape>
                <o:OLEObject Type="Embed" ProgID="Equation.3" ShapeID="_x0000_i1095" DrawAspect="Content" ObjectID="_1468075796" r:id="rId117">
                  <o:LockedField>false</o:LockedField>
                </o:OLEObject>
              </w:object>
            </w:r>
            <w:r>
              <w:rPr>
                <w:sz w:val="24"/>
              </w:rPr>
              <w:t>大于1.5时，竖向分布钢筋最小配筋百分率应增加0.05。</w:t>
            </w:r>
          </w:p>
        </w:tc>
        <w:tc>
          <w:tcPr>
            <w:tcW w:w="7087" w:type="dxa"/>
          </w:tcPr>
          <w:p>
            <w:pPr>
              <w:rPr>
                <w:sz w:val="24"/>
              </w:rPr>
            </w:pPr>
            <w:r>
              <w:rPr>
                <w:b/>
                <w:sz w:val="24"/>
              </w:rPr>
              <w:t>G.0.12</w:t>
            </w:r>
            <w:r>
              <w:rPr>
                <w:sz w:val="24"/>
              </w:rPr>
              <w:t xml:space="preserve"> 深梁的纵向受拉钢筋配筋率</w:t>
            </w:r>
            <w:r>
              <w:rPr>
                <w:position w:val="-28"/>
                <w:sz w:val="24"/>
              </w:rPr>
              <w:object>
                <v:shape id="_x0000_i1096" o:spt="75" type="#_x0000_t75" style="height:33.8pt;width:58.85pt;" o:ole="t" filled="f" o:preferrelative="t" stroked="f" coordsize="21600,21600">
                  <v:path/>
                  <v:fill on="f" focussize="0,0"/>
                  <v:stroke on="f" joinstyle="miter"/>
                  <v:imagedata r:id="rId106" o:title=""/>
                  <o:lock v:ext="edit" aspectratio="t"/>
                  <w10:wrap type="none"/>
                  <w10:anchorlock/>
                </v:shape>
                <o:OLEObject Type="Embed" ProgID="Equation.DSMT4" ShapeID="_x0000_i1096" DrawAspect="Content" ObjectID="_1468075797" r:id="rId119">
                  <o:LockedField>false</o:LockedField>
                </o:OLEObject>
              </w:object>
            </w:r>
            <w:r>
              <w:rPr>
                <w:sz w:val="24"/>
              </w:rPr>
              <w:t>、水平分布钢筋配筋率</w:t>
            </w:r>
            <w:r>
              <w:rPr>
                <w:position w:val="-12"/>
                <w:sz w:val="24"/>
              </w:rPr>
              <w:object>
                <v:shape id="_x0000_i1097" o:spt="75" type="#_x0000_t75" style="height:18.15pt;width:18.15pt;" o:ole="t" filled="f" o:preferrelative="t" stroked="f" coordsize="21600,21600">
                  <v:path/>
                  <v:fill on="f" focussize="0,0"/>
                  <v:stroke on="f" joinstyle="miter"/>
                  <v:imagedata r:id="rId108" o:title=""/>
                  <o:lock v:ext="edit" aspectratio="t"/>
                  <w10:wrap type="none"/>
                  <w10:anchorlock/>
                </v:shape>
                <o:OLEObject Type="Embed" ProgID="Equation.DSMT4" ShapeID="_x0000_i1097" DrawAspect="Content" ObjectID="_1468075798" r:id="rId120">
                  <o:LockedField>false</o:LockedField>
                </o:OLEObject>
              </w:object>
            </w:r>
            <w:r>
              <w:rPr>
                <w:sz w:val="24"/>
              </w:rPr>
              <w:t>（</w:t>
            </w:r>
            <w:r>
              <w:rPr>
                <w:position w:val="-30"/>
                <w:sz w:val="24"/>
              </w:rPr>
              <w:object>
                <v:shape id="_x0000_i1098" o:spt="75" type="#_x0000_t75" style="height:33.8pt;width:48.2pt;" o:ole="t" filled="f" o:preferrelative="t" stroked="f" coordsize="21600,21600">
                  <v:path/>
                  <v:fill on="f" focussize="0,0"/>
                  <v:stroke on="f" joinstyle="miter"/>
                  <v:imagedata r:id="rId110" o:title=""/>
                  <o:lock v:ext="edit" aspectratio="t"/>
                  <w10:wrap type="none"/>
                  <w10:anchorlock/>
                </v:shape>
                <o:OLEObject Type="Embed" ProgID="Equation.DSMT4" ShapeID="_x0000_i1098" DrawAspect="Content" ObjectID="_1468075799" r:id="rId121">
                  <o:LockedField>false</o:LockedField>
                </o:OLEObject>
              </w:object>
            </w:r>
            <w:r>
              <w:rPr>
                <w:sz w:val="24"/>
              </w:rPr>
              <w:t>，</w:t>
            </w:r>
            <w:r>
              <w:rPr>
                <w:position w:val="-12"/>
                <w:sz w:val="24"/>
              </w:rPr>
              <w:object>
                <v:shape id="_x0000_i1099" o:spt="75" type="#_x0000_t75" style="height:18.15pt;width:11.9pt;" o:ole="t" filled="f" o:preferrelative="t" stroked="f" coordsize="21600,21600">
                  <v:path/>
                  <v:fill on="f" focussize="0,0"/>
                  <v:stroke on="f" joinstyle="miter"/>
                  <v:imagedata r:id="rId112" o:title=""/>
                  <o:lock v:ext="edit" aspectratio="t"/>
                  <w10:wrap type="none"/>
                  <w10:anchorlock/>
                </v:shape>
                <o:OLEObject Type="Embed" ProgID="Equation.DSMT4" ShapeID="_x0000_i1099" DrawAspect="Content" ObjectID="_1468075800" r:id="rId122">
                  <o:LockedField>false</o:LockedField>
                </o:OLEObject>
              </w:object>
            </w:r>
            <w:r>
              <w:rPr>
                <w:sz w:val="24"/>
              </w:rPr>
              <w:t>为水平分布钢筋的间距）和竖向分布钢筋配筋率（</w:t>
            </w:r>
            <w:r>
              <w:rPr>
                <w:position w:val="-30"/>
                <w:sz w:val="24"/>
              </w:rPr>
              <w:object>
                <v:shape id="_x0000_i1100" o:spt="75" type="#_x0000_t75" style="height:33.8pt;width:48.2pt;" o:ole="t" filled="f" o:preferrelative="t" stroked="f" coordsize="21600,21600">
                  <v:path/>
                  <v:fill on="f" focussize="0,0"/>
                  <v:stroke on="f" joinstyle="miter"/>
                  <v:imagedata r:id="rId114" o:title=""/>
                  <o:lock v:ext="edit" aspectratio="t"/>
                  <w10:wrap type="none"/>
                  <w10:anchorlock/>
                </v:shape>
                <o:OLEObject Type="Embed" ProgID="Equation.DSMT4" ShapeID="_x0000_i1100" DrawAspect="Content" ObjectID="_1468075801" r:id="rId123">
                  <o:LockedField>false</o:LockedField>
                </o:OLEObject>
              </w:object>
            </w:r>
            <w:r>
              <w:rPr>
                <w:sz w:val="24"/>
              </w:rPr>
              <w:t>，</w:t>
            </w:r>
            <w:r>
              <w:rPr>
                <w:position w:val="-12"/>
                <w:sz w:val="24"/>
              </w:rPr>
              <w:object>
                <v:shape id="_x0000_i1101" o:spt="75" type="#_x0000_t75" style="height:18.15pt;width:13.15pt;" o:ole="t" filled="f" o:preferrelative="t" stroked="f" coordsize="21600,21600">
                  <v:path/>
                  <v:fill on="f" focussize="0,0"/>
                  <v:stroke on="f" joinstyle="miter"/>
                  <v:imagedata r:id="rId116" o:title=""/>
                  <o:lock v:ext="edit" aspectratio="t"/>
                  <w10:wrap type="none"/>
                  <w10:anchorlock/>
                </v:shape>
                <o:OLEObject Type="Embed" ProgID="Equation.DSMT4" ShapeID="_x0000_i1101" DrawAspect="Content" ObjectID="_1468075802" r:id="rId124">
                  <o:LockedField>false</o:LockedField>
                </o:OLEObject>
              </w:object>
            </w:r>
            <w:r>
              <w:rPr>
                <w:sz w:val="24"/>
              </w:rPr>
              <w:t>为竖向分布钢筋的间距）不宜小于表G.                                                                                                   0.12规定的数值。</w:t>
            </w:r>
          </w:p>
          <w:p>
            <w:pPr>
              <w:spacing w:after="120" w:line="360" w:lineRule="auto"/>
              <w:jc w:val="center"/>
              <w:rPr>
                <w:rFonts w:eastAsia="黑体"/>
                <w:b/>
                <w:sz w:val="24"/>
              </w:rPr>
            </w:pPr>
            <w:r>
              <w:rPr>
                <w:rFonts w:eastAsia="黑体"/>
                <w:b/>
                <w:sz w:val="24"/>
              </w:rPr>
              <w:t>表G.0.12  深梁中钢筋的最小配筋百分率(%)</w:t>
            </w:r>
          </w:p>
          <w:tbl>
            <w:tblPr>
              <w:tblStyle w:val="6"/>
              <w:tblW w:w="6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371"/>
              <w:gridCol w:w="1286"/>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2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钢   筋   牌 号</w:t>
                  </w:r>
                </w:p>
              </w:tc>
              <w:tc>
                <w:tcPr>
                  <w:tcW w:w="137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纵向受拉钢筋</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水平分布钢筋</w:t>
                  </w: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竖向分布钢筋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2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HPB300</w:t>
                  </w:r>
                </w:p>
              </w:tc>
              <w:tc>
                <w:tcPr>
                  <w:tcW w:w="137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0.25</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0.25</w:t>
                  </w: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20" w:type="dxa"/>
                  <w:tcBorders>
                    <w:top w:val="single" w:color="auto" w:sz="4" w:space="0"/>
                    <w:left w:val="single" w:color="auto" w:sz="4" w:space="0"/>
                    <w:bottom w:val="single" w:color="auto" w:sz="4" w:space="0"/>
                    <w:right w:val="single" w:color="auto" w:sz="4" w:space="0"/>
                  </w:tcBorders>
                  <w:vAlign w:val="center"/>
                </w:tcPr>
                <w:p>
                  <w:pPr>
                    <w:ind w:left="480" w:hanging="480" w:hangingChars="200"/>
                    <w:rPr>
                      <w:sz w:val="24"/>
                    </w:rPr>
                  </w:pPr>
                  <w:r>
                    <w:rPr>
                      <w:sz w:val="24"/>
                    </w:rPr>
                    <w:t>HRB400、HRBF400、RRB400</w:t>
                  </w:r>
                </w:p>
              </w:tc>
              <w:tc>
                <w:tcPr>
                  <w:tcW w:w="137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0.20</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0.20</w:t>
                  </w: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20" w:type="dxa"/>
                  <w:tcBorders>
                    <w:top w:val="single" w:color="auto" w:sz="4" w:space="0"/>
                    <w:left w:val="single" w:color="auto" w:sz="4" w:space="0"/>
                    <w:bottom w:val="single" w:color="auto" w:sz="4" w:space="0"/>
                    <w:right w:val="single" w:color="auto" w:sz="4" w:space="0"/>
                  </w:tcBorders>
                  <w:vAlign w:val="center"/>
                </w:tcPr>
                <w:p>
                  <w:pPr>
                    <w:ind w:firstLine="480" w:firstLineChars="200"/>
                    <w:rPr>
                      <w:sz w:val="24"/>
                    </w:rPr>
                  </w:pPr>
                  <w:r>
                    <w:rPr>
                      <w:sz w:val="24"/>
                    </w:rPr>
                    <w:t>HRB500、HRBF500</w:t>
                  </w:r>
                </w:p>
              </w:tc>
              <w:tc>
                <w:tcPr>
                  <w:tcW w:w="137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0.15</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0.15</w:t>
                  </w: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0.10</w:t>
                  </w:r>
                </w:p>
              </w:tc>
            </w:tr>
          </w:tbl>
          <w:p>
            <w:pPr>
              <w:snapToGrid w:val="0"/>
              <w:ind w:left="705" w:leftChars="107" w:hanging="480" w:hangingChars="200"/>
              <w:rPr>
                <w:b/>
                <w:sz w:val="24"/>
              </w:rPr>
            </w:pPr>
            <w:r>
              <w:rPr>
                <w:sz w:val="24"/>
              </w:rPr>
              <w:t>注：当集中荷载作用于连续深梁上部1/4高度范围内且</w:t>
            </w:r>
            <w:r>
              <w:rPr>
                <w:position w:val="-10"/>
                <w:sz w:val="24"/>
              </w:rPr>
              <w:object>
                <v:shape id="_x0000_i1102" o:spt="75" type="#_x0000_t75" style="height:15.65pt;width:25.05pt;" o:ole="t" fillcolor="#6D6D6D" filled="f" o:preferrelative="t" stroked="f" coordsize="21600,21600">
                  <v:path/>
                  <v:fill on="f" focussize="0,0"/>
                  <v:stroke on="f" joinstyle="miter"/>
                  <v:imagedata r:id="rId118" o:title=""/>
                  <o:lock v:ext="edit" aspectratio="t"/>
                  <w10:wrap type="none"/>
                  <w10:anchorlock/>
                </v:shape>
                <o:OLEObject Type="Embed" ProgID="Equation.3" ShapeID="_x0000_i1102" DrawAspect="Content" ObjectID="_1468075803" r:id="rId125">
                  <o:LockedField>false</o:LockedField>
                </o:OLEObject>
              </w:object>
            </w:r>
            <w:r>
              <w:rPr>
                <w:sz w:val="24"/>
              </w:rPr>
              <w:t>大于1.5时，竖向分布钢筋最小配筋百分率应增加0.05。</w:t>
            </w:r>
          </w:p>
        </w:tc>
      </w:tr>
    </w:tbl>
    <w:p/>
    <w:p/>
    <w:p/>
    <w:p/>
    <w:p/>
    <w:p/>
    <w:p/>
    <w:p/>
    <w:p/>
    <w:p/>
    <w:p/>
    <w:p/>
    <w:p/>
    <w:p/>
    <w:p/>
    <w:p/>
    <w:p/>
    <w:p>
      <w:pPr>
        <w:sectPr>
          <w:footerReference r:id="rId4" w:type="default"/>
          <w:footerReference r:id="rId5" w:type="even"/>
          <w:pgSz w:w="16838" w:h="11906" w:orient="landscape"/>
          <w:pgMar w:top="1800" w:right="1440" w:bottom="1800" w:left="1440" w:header="851" w:footer="992" w:gutter="0"/>
          <w:cols w:space="425" w:num="1"/>
          <w:docGrid w:type="lines" w:linePitch="312" w:charSpace="0"/>
        </w:sectPr>
      </w:pPr>
    </w:p>
    <w:p>
      <w:pPr>
        <w:spacing w:line="1000" w:lineRule="exact"/>
        <w:jc w:val="center"/>
        <w:rPr>
          <w:b/>
          <w:sz w:val="36"/>
          <w:szCs w:val="20"/>
        </w:rPr>
      </w:pPr>
    </w:p>
    <w:p>
      <w:pPr>
        <w:spacing w:line="1000" w:lineRule="exact"/>
        <w:jc w:val="center"/>
        <w:rPr>
          <w:b/>
          <w:sz w:val="36"/>
          <w:szCs w:val="20"/>
        </w:rPr>
      </w:pPr>
      <w:r>
        <w:rPr>
          <w:b/>
          <w:sz w:val="36"/>
          <w:szCs w:val="20"/>
        </w:rPr>
        <w:t>中华人民共和国国家标准</w:t>
      </w:r>
    </w:p>
    <w:p>
      <w:pPr>
        <w:spacing w:line="1000" w:lineRule="exact"/>
        <w:jc w:val="center"/>
        <w:rPr>
          <w:b/>
          <w:sz w:val="36"/>
          <w:szCs w:val="20"/>
        </w:rPr>
      </w:pPr>
    </w:p>
    <w:p>
      <w:pPr>
        <w:spacing w:line="1000" w:lineRule="exact"/>
        <w:jc w:val="center"/>
        <w:rPr>
          <w:b/>
          <w:sz w:val="44"/>
          <w:szCs w:val="44"/>
        </w:rPr>
      </w:pPr>
      <w:r>
        <w:rPr>
          <w:rFonts w:hint="eastAsia"/>
          <w:b/>
          <w:sz w:val="44"/>
          <w:szCs w:val="44"/>
        </w:rPr>
        <w:t>混凝土结构</w:t>
      </w:r>
      <w:r>
        <w:rPr>
          <w:b/>
          <w:sz w:val="44"/>
          <w:szCs w:val="44"/>
        </w:rPr>
        <w:t>设计规范</w:t>
      </w:r>
    </w:p>
    <w:p>
      <w:pPr>
        <w:jc w:val="center"/>
        <w:rPr>
          <w:b/>
          <w:sz w:val="28"/>
          <w:szCs w:val="28"/>
        </w:rPr>
      </w:pPr>
      <w:r>
        <w:rPr>
          <w:b/>
          <w:sz w:val="28"/>
          <w:szCs w:val="28"/>
        </w:rPr>
        <w:t>GB50010-2010</w:t>
      </w:r>
    </w:p>
    <w:p>
      <w:pPr>
        <w:spacing w:line="1000" w:lineRule="exact"/>
        <w:jc w:val="center"/>
        <w:rPr>
          <w:sz w:val="32"/>
          <w:szCs w:val="20"/>
        </w:rPr>
      </w:pPr>
      <w:r>
        <w:rPr>
          <w:kern w:val="44"/>
          <w:sz w:val="32"/>
          <w:szCs w:val="22"/>
        </w:rPr>
        <w:t>条文说明</w:t>
      </w:r>
    </w:p>
    <w:p>
      <w:pPr>
        <w:spacing w:line="1000" w:lineRule="exact"/>
        <w:jc w:val="center"/>
        <w:rPr>
          <w:sz w:val="32"/>
          <w:szCs w:val="20"/>
        </w:rPr>
      </w:pPr>
    </w:p>
    <w:p>
      <w:pPr>
        <w:spacing w:line="1000" w:lineRule="exact"/>
        <w:jc w:val="center"/>
        <w:rPr>
          <w:sz w:val="32"/>
          <w:szCs w:val="20"/>
        </w:rPr>
      </w:pPr>
    </w:p>
    <w:p>
      <w:pPr>
        <w:spacing w:line="1000" w:lineRule="exact"/>
        <w:jc w:val="center"/>
        <w:rPr>
          <w:sz w:val="32"/>
          <w:szCs w:val="20"/>
        </w:rPr>
      </w:pPr>
    </w:p>
    <w:p>
      <w:pPr>
        <w:spacing w:line="1000" w:lineRule="exact"/>
        <w:jc w:val="center"/>
        <w:rPr>
          <w:sz w:val="32"/>
          <w:szCs w:val="20"/>
        </w:rPr>
      </w:pPr>
    </w:p>
    <w:p>
      <w:pPr>
        <w:spacing w:line="1000" w:lineRule="exact"/>
        <w:jc w:val="center"/>
        <w:rPr>
          <w:sz w:val="32"/>
          <w:szCs w:val="20"/>
        </w:rPr>
      </w:pPr>
    </w:p>
    <w:p>
      <w:pPr>
        <w:spacing w:line="1000" w:lineRule="exact"/>
        <w:jc w:val="center"/>
        <w:rPr>
          <w:sz w:val="32"/>
          <w:szCs w:val="20"/>
        </w:rPr>
      </w:pPr>
    </w:p>
    <w:p>
      <w:pPr>
        <w:spacing w:line="1000" w:lineRule="exact"/>
        <w:jc w:val="center"/>
        <w:rPr>
          <w:sz w:val="32"/>
          <w:szCs w:val="20"/>
        </w:rPr>
      </w:pPr>
    </w:p>
    <w:p/>
    <w:p/>
    <w:p/>
    <w:p/>
    <w:p>
      <w:pPr>
        <w:spacing w:line="360" w:lineRule="auto"/>
        <w:outlineLvl w:val="0"/>
        <w:rPr>
          <w:sz w:val="24"/>
        </w:rPr>
      </w:pPr>
      <w:r>
        <w:rPr>
          <w:b/>
          <w:bCs/>
          <w:sz w:val="24"/>
        </w:rPr>
        <w:t>3.5.3</w:t>
      </w:r>
      <w:r>
        <w:rPr>
          <w:sz w:val="24"/>
        </w:rPr>
        <w:t>混凝土材料的质量是影响结构耐久性的内因。根据对既有混凝土结构耐久性状态的调查结果和混凝土材料性能的研究，从材料抵抗性能退化的角度，表3.5.3提出了设计使用年限为50年的结构混凝土耐久性的基本要求。</w:t>
      </w:r>
    </w:p>
    <w:p>
      <w:pPr>
        <w:spacing w:line="360" w:lineRule="auto"/>
        <w:ind w:firstLine="480" w:firstLineChars="200"/>
        <w:outlineLvl w:val="0"/>
        <w:rPr>
          <w:sz w:val="24"/>
        </w:rPr>
      </w:pPr>
      <w:r>
        <w:rPr>
          <w:sz w:val="24"/>
        </w:rPr>
        <w:t>影响耐久性的主要因素是：混凝土的水胶比、强度等级、氯离子含量和碱含量。近年来水泥中多加入不同的掺合料，有效胶凝材料含量不确定性较大，故配合比设计的水灰比难以反映有效成分的影响。本次修订改用胶凝材料总量作水胶比及各种含量的控制，原规范中的“水灰比”改成“水胶比”，并删去了对于“最小水泥用量”的限制。混凝土的强度反映了其密实度而影响耐久性，故也提出了相应的要求。</w:t>
      </w:r>
    </w:p>
    <w:p>
      <w:pPr>
        <w:spacing w:line="360" w:lineRule="auto"/>
        <w:ind w:firstLine="480" w:firstLineChars="200"/>
        <w:outlineLvl w:val="0"/>
        <w:rPr>
          <w:sz w:val="24"/>
        </w:rPr>
      </w:pPr>
      <w:r>
        <w:rPr>
          <w:sz w:val="24"/>
        </w:rPr>
        <w:t>试验研究及工程实践均表明，在冻融循环环境中采用引气剂的混凝土抗冻性能可显著改善。故对采用引气剂抗冻的混凝土，可以适当降低强度等级的要求，采用括号中的数值。</w:t>
      </w:r>
    </w:p>
    <w:p>
      <w:pPr>
        <w:spacing w:line="360" w:lineRule="auto"/>
        <w:ind w:firstLine="480" w:firstLineChars="200"/>
        <w:outlineLvl w:val="0"/>
        <w:rPr>
          <w:sz w:val="24"/>
        </w:rPr>
      </w:pPr>
      <w:r>
        <w:rPr>
          <w:sz w:val="24"/>
        </w:rPr>
        <w:t>长期受到水作用的混凝土结构，可能引发碱骨料反应。对一类环境中的房屋建筑混凝土结构则可不作碱含量限制；对其他环境中混凝土结构应考虑碱含量的影响，计算方法可参考协会标准《混凝土碱含量限值标准》CECS 53:93。</w:t>
      </w:r>
    </w:p>
    <w:p>
      <w:pPr>
        <w:spacing w:line="360" w:lineRule="auto"/>
        <w:outlineLvl w:val="0"/>
        <w:rPr>
          <w:sz w:val="24"/>
        </w:rPr>
      </w:pPr>
      <w:r>
        <w:rPr>
          <w:sz w:val="24"/>
        </w:rPr>
        <w:t xml:space="preserve">    试验研究及工程实践均表明：混凝土的碱性可使钢筋表面钝化，免遭锈蚀；而氯离子引起钢筋脱钝和电化学腐蚀，会严重影响混凝土结构的耐久性。</w:t>
      </w:r>
      <w:r>
        <w:rPr>
          <w:sz w:val="24"/>
          <w:u w:val="single"/>
        </w:rPr>
        <w:t>2010版</w:t>
      </w:r>
      <w:r>
        <w:rPr>
          <w:sz w:val="24"/>
        </w:rPr>
        <w:t>修订加严了氯离子含量的限值。为控制氯离子含量，应严格限制使用含功能性氯化物的外加剂（例如含氯化钙的促凝剂等）。</w:t>
      </w:r>
    </w:p>
    <w:p>
      <w:pPr>
        <w:snapToGrid w:val="0"/>
        <w:spacing w:line="360" w:lineRule="auto"/>
        <w:outlineLvl w:val="2"/>
        <w:rPr>
          <w:sz w:val="24"/>
        </w:rPr>
      </w:pPr>
      <w:r>
        <w:rPr>
          <w:b/>
          <w:bCs/>
          <w:sz w:val="24"/>
        </w:rPr>
        <w:t>4.1.2</w:t>
      </w:r>
      <w:r>
        <w:rPr>
          <w:sz w:val="24"/>
        </w:rPr>
        <w:t xml:space="preserve">  我国建筑工程实际应用的</w:t>
      </w:r>
      <w:r>
        <w:rPr>
          <w:sz w:val="24"/>
          <w:u w:val="single"/>
        </w:rPr>
        <w:t>高强</w:t>
      </w:r>
      <w:r>
        <w:rPr>
          <w:sz w:val="24"/>
        </w:rPr>
        <w:t>混凝土强度</w:t>
      </w:r>
      <w:r>
        <w:rPr>
          <w:sz w:val="24"/>
          <w:u w:val="single"/>
        </w:rPr>
        <w:t>等级</w:t>
      </w:r>
      <w:r>
        <w:rPr>
          <w:sz w:val="24"/>
        </w:rPr>
        <w:t>低于发达国家。我国结构安全度总体上</w:t>
      </w:r>
      <w:r>
        <w:rPr>
          <w:sz w:val="24"/>
          <w:u w:val="single"/>
        </w:rPr>
        <w:t>与</w:t>
      </w:r>
      <w:r>
        <w:rPr>
          <w:sz w:val="24"/>
        </w:rPr>
        <w:t>国际水平</w:t>
      </w:r>
      <w:r>
        <w:rPr>
          <w:sz w:val="24"/>
          <w:u w:val="single"/>
        </w:rPr>
        <w:t>相当</w:t>
      </w:r>
      <w:r>
        <w:rPr>
          <w:sz w:val="24"/>
        </w:rPr>
        <w:t>，但材料用量</w:t>
      </w:r>
      <w:r>
        <w:rPr>
          <w:sz w:val="24"/>
          <w:u w:val="single"/>
        </w:rPr>
        <w:t>偏高</w:t>
      </w:r>
      <w:r>
        <w:rPr>
          <w:sz w:val="24"/>
        </w:rPr>
        <w:t>，其原因在于国际上较高的安全度是依靠较高强度的材料实现的。为提高材料的利用效率，工程中应用的混凝土强度等级宜适当提高。此次局部修订，</w:t>
      </w:r>
      <w:r>
        <w:rPr>
          <w:sz w:val="24"/>
          <w:u w:val="single"/>
        </w:rPr>
        <w:t>用C20混凝土代替</w:t>
      </w:r>
      <w:r>
        <w:rPr>
          <w:sz w:val="24"/>
        </w:rPr>
        <w:t>C15混凝土仅限用于素混凝土结构，各种配筋混凝土结构的混凝土强度等级也普遍稍有提高。</w:t>
      </w:r>
    </w:p>
    <w:p>
      <w:pPr>
        <w:spacing w:line="360" w:lineRule="auto"/>
        <w:ind w:firstLine="480" w:firstLineChars="200"/>
        <w:outlineLvl w:val="0"/>
        <w:rPr>
          <w:sz w:val="24"/>
        </w:rPr>
      </w:pPr>
      <w:r>
        <w:rPr>
          <w:sz w:val="24"/>
        </w:rPr>
        <w:t>本规范不适用于山砂混凝土及高炉矿渣混凝土，</w:t>
      </w:r>
      <w:r>
        <w:rPr>
          <w:sz w:val="24"/>
          <w:u w:val="single"/>
        </w:rPr>
        <w:t>2010</w:t>
      </w:r>
      <w:r>
        <w:rPr>
          <w:sz w:val="24"/>
        </w:rPr>
        <w:t>修订</w:t>
      </w:r>
      <w:r>
        <w:rPr>
          <w:sz w:val="24"/>
          <w:u w:val="single"/>
        </w:rPr>
        <w:t>版</w:t>
      </w:r>
      <w:r>
        <w:rPr>
          <w:sz w:val="24"/>
        </w:rPr>
        <w:t>删除</w:t>
      </w:r>
      <w:r>
        <w:rPr>
          <w:sz w:val="24"/>
          <w:u w:val="single"/>
        </w:rPr>
        <w:t>了</w:t>
      </w:r>
      <w:r>
        <w:rPr>
          <w:sz w:val="24"/>
        </w:rPr>
        <w:t>原规范中相关的注，其应符合专门标准的规定。</w:t>
      </w:r>
    </w:p>
    <w:p>
      <w:pPr>
        <w:spacing w:line="360" w:lineRule="auto"/>
        <w:outlineLvl w:val="2"/>
        <w:rPr>
          <w:sz w:val="24"/>
        </w:rPr>
      </w:pPr>
      <w:r>
        <w:rPr>
          <w:b/>
          <w:bCs/>
          <w:sz w:val="24"/>
        </w:rPr>
        <w:t>4.2.1</w:t>
      </w:r>
      <w:r>
        <w:rPr>
          <w:sz w:val="24"/>
        </w:rPr>
        <w:t xml:space="preserve"> 国家现行钢筋产品标准中，不再限制钢筋材料的化学成分和制作工艺，而按性能确定钢筋的牌号和强度级别，并以相应的符号表达。</w:t>
      </w:r>
    </w:p>
    <w:p>
      <w:pPr>
        <w:spacing w:line="360" w:lineRule="auto"/>
        <w:ind w:firstLine="420"/>
        <w:outlineLvl w:val="2"/>
        <w:rPr>
          <w:sz w:val="24"/>
        </w:rPr>
      </w:pPr>
      <w:r>
        <w:rPr>
          <w:sz w:val="24"/>
        </w:rPr>
        <w:t>本次修订根据“四节一环保”要求，提倡应用高强、高性能钢筋。根据混凝土构件对受力性能要求，规定了各种牌号钢筋的选用原则。</w:t>
      </w:r>
    </w:p>
    <w:p>
      <w:pPr>
        <w:spacing w:line="360" w:lineRule="auto"/>
        <w:ind w:firstLine="420"/>
        <w:outlineLvl w:val="2"/>
        <w:rPr>
          <w:sz w:val="24"/>
        </w:rPr>
      </w:pPr>
      <w:r>
        <w:rPr>
          <w:b/>
          <w:bCs/>
          <w:sz w:val="24"/>
        </w:rPr>
        <w:t>1</w:t>
      </w:r>
      <w:r>
        <w:rPr>
          <w:sz w:val="24"/>
        </w:rPr>
        <w:t xml:space="preserve">  增加强度为500MPa级的高强热轧带肋钢筋；将400MPa、500MPa级高强热轧带肋钢筋作为纵向受力的主导钢筋推广应用，尤其是梁、柱和斜撑构件的纵向受力配筋应优先采用400MPa、500MPa级高强钢筋，500MPa级高强钢筋用于高层建筑的柱、大跨度与重荷载梁的纵向受力配筋更为有利；淘汰HRB335热轧带肋钢筋；用300MPa级光圆钢筋取代235MPa级光圆钢筋，将其规格限于直径6mm～14mm，主要用于小规格梁柱的箍筋与其他混凝土构件的构造配筋。对既有结构进行再设计时，235MPa级光圆钢筋</w:t>
      </w:r>
      <w:r>
        <w:rPr>
          <w:sz w:val="24"/>
          <w:u w:val="single"/>
        </w:rPr>
        <w:t>、335MPa级热轧带肋钢筋</w:t>
      </w:r>
      <w:r>
        <w:rPr>
          <w:sz w:val="24"/>
        </w:rPr>
        <w:t>的设计</w:t>
      </w:r>
      <w:r>
        <w:rPr>
          <w:sz w:val="24"/>
          <w:u w:val="single"/>
        </w:rPr>
        <w:t>指标</w:t>
      </w:r>
      <w:r>
        <w:rPr>
          <w:sz w:val="24"/>
        </w:rPr>
        <w:t>仍可按原规范</w:t>
      </w:r>
      <w:r>
        <w:rPr>
          <w:sz w:val="24"/>
          <w:u w:val="single"/>
        </w:rPr>
        <w:t>规定</w:t>
      </w:r>
      <w:r>
        <w:rPr>
          <w:sz w:val="24"/>
        </w:rPr>
        <w:t>取值。</w:t>
      </w:r>
    </w:p>
    <w:p>
      <w:pPr>
        <w:spacing w:line="360" w:lineRule="auto"/>
        <w:ind w:firstLine="420"/>
        <w:outlineLvl w:val="2"/>
        <w:rPr>
          <w:sz w:val="24"/>
        </w:rPr>
      </w:pPr>
      <w:r>
        <w:rPr>
          <w:b/>
          <w:bCs/>
          <w:sz w:val="24"/>
        </w:rPr>
        <w:t>2</w:t>
      </w:r>
      <w:r>
        <w:rPr>
          <w:sz w:val="24"/>
        </w:rPr>
        <w:t xml:space="preserve">  推广应用具有较好延性、可焊性、机械连接性能及施工适应性的HRB系列普通热轧带肋钢筋。列入采用控温轧制工艺生产的HRBF400、HRBF500系列细晶粒带肋钢筋，取消牌号HRBF335钢筋。</w:t>
      </w:r>
    </w:p>
    <w:p>
      <w:pPr>
        <w:spacing w:line="360" w:lineRule="auto"/>
        <w:ind w:firstLine="420"/>
        <w:outlineLvl w:val="2"/>
        <w:rPr>
          <w:sz w:val="24"/>
        </w:rPr>
      </w:pPr>
      <w:r>
        <w:rPr>
          <w:b/>
          <w:bCs/>
          <w:sz w:val="24"/>
        </w:rPr>
        <w:t>3</w:t>
      </w:r>
      <w:r>
        <w:rPr>
          <w:sz w:val="24"/>
        </w:rPr>
        <w:t xml:space="preserve">  RRB400余热处理钢筋由轧制钢筋经高温淬水，余热处理后提高强度，资源能源消耗低、生产成本低。其延性、可焊性、机械连接性能及施工适应性也相应降低，一般可用于对变形性能及加工性能要求不高的构件中，如延性要求不高的基础、大体积混凝土、楼板以及次要的中小结构构件等。</w:t>
      </w:r>
    </w:p>
    <w:p>
      <w:pPr>
        <w:spacing w:line="360" w:lineRule="auto"/>
        <w:ind w:firstLine="420"/>
        <w:outlineLvl w:val="2"/>
        <w:rPr>
          <w:sz w:val="24"/>
        </w:rPr>
      </w:pPr>
      <w:r>
        <w:rPr>
          <w:b/>
          <w:bCs/>
          <w:sz w:val="24"/>
        </w:rPr>
        <w:t>4</w:t>
      </w:r>
      <w:r>
        <w:rPr>
          <w:sz w:val="24"/>
        </w:rPr>
        <w:t xml:space="preserve">  增加预应力筋的品种。增补高强、大直径的钢绞线；列入大直径预应力螺纹钢筋（精轧螺纹钢筋）；列入中强度预应力钢丝以补充中等强度预应力筋的空缺，用于中、小跨度的预应力构件，但其在最大力下的总伸长率应满足本规范第4.2.4条的要求；淘汰锚固性能很差的刻痕钢丝。</w:t>
      </w:r>
    </w:p>
    <w:p>
      <w:pPr>
        <w:spacing w:line="360" w:lineRule="auto"/>
        <w:ind w:firstLine="420"/>
        <w:outlineLvl w:val="2"/>
        <w:rPr>
          <w:sz w:val="24"/>
        </w:rPr>
      </w:pPr>
      <w:r>
        <w:rPr>
          <w:b/>
          <w:bCs/>
          <w:sz w:val="24"/>
        </w:rPr>
        <w:t>5</w:t>
      </w:r>
      <w:r>
        <w:rPr>
          <w:sz w:val="24"/>
        </w:rPr>
        <w:t xml:space="preserve">  箍筋用于抗剪、抗扭及抗冲切设计时，其抗拉强度设计值发挥受到限制，不宜采用强度高于400MPa级的钢筋。当用于约束混凝土的间接配筋（如连续螺旋配箍或封闭焊接箍等）时，钢筋的高强度可以得到充分发挥，采用500MPa级钢筋具有一定的经济效益。</w:t>
      </w:r>
    </w:p>
    <w:p>
      <w:pPr>
        <w:spacing w:line="360" w:lineRule="auto"/>
        <w:outlineLvl w:val="0"/>
        <w:rPr>
          <w:sz w:val="24"/>
        </w:rPr>
      </w:pPr>
      <w:r>
        <w:rPr>
          <w:sz w:val="24"/>
        </w:rPr>
        <w:t>6 近年来，我国强度高、性能好的预应力筋（钢丝、钢绞线）已可充分供应，故冷加工钢筋不再列入本规范。</w:t>
      </w:r>
    </w:p>
    <w:p>
      <w:pPr>
        <w:spacing w:line="360" w:lineRule="auto"/>
        <w:outlineLvl w:val="2"/>
        <w:rPr>
          <w:sz w:val="24"/>
        </w:rPr>
      </w:pPr>
      <w:r>
        <w:rPr>
          <w:b/>
          <w:bCs/>
          <w:sz w:val="24"/>
        </w:rPr>
        <w:t>4.2.2</w:t>
      </w:r>
      <w:r>
        <w:rPr>
          <w:sz w:val="24"/>
        </w:rPr>
        <w:t xml:space="preserve"> 钢筋及预应力筋的强度取值按现行国家标准《钢筋混凝土用钢》GB 1499、《钢筋混凝土用余热处理钢筋》GB 13014、《中强度预应力混凝土用钢丝》YB／T156、 《预应力混凝土用螺纹钢筋》GB／T 20065、《预应力混凝土用钢丝》GB／T 5223、《预应力混凝土用钢绞线》GB／T 5224等的规定给出，具有不小于95％的保证率。</w:t>
      </w:r>
    </w:p>
    <w:p>
      <w:pPr>
        <w:spacing w:line="360" w:lineRule="auto"/>
        <w:ind w:firstLine="480" w:firstLineChars="200"/>
        <w:outlineLvl w:val="2"/>
        <w:rPr>
          <w:sz w:val="24"/>
        </w:rPr>
      </w:pPr>
      <w:r>
        <w:rPr>
          <w:sz w:val="24"/>
        </w:rPr>
        <w:t>普通钢筋采用屈服强度标志。屈服强度标准值</w:t>
      </w:r>
      <w:r>
        <w:rPr>
          <w:i/>
          <w:sz w:val="24"/>
        </w:rPr>
        <w:t>f</w:t>
      </w:r>
      <w:r>
        <w:rPr>
          <w:sz w:val="24"/>
          <w:vertAlign w:val="subscript"/>
        </w:rPr>
        <w:t>yk</w:t>
      </w:r>
      <w:r>
        <w:rPr>
          <w:sz w:val="24"/>
        </w:rPr>
        <w:t>相当于钢筋标准中的屈服强度特征值</w:t>
      </w:r>
      <w:r>
        <w:rPr>
          <w:i/>
          <w:sz w:val="24"/>
        </w:rPr>
        <w:t>R</w:t>
      </w:r>
      <w:r>
        <w:rPr>
          <w:sz w:val="24"/>
          <w:vertAlign w:val="subscript"/>
        </w:rPr>
        <w:t>eL</w:t>
      </w:r>
      <w:r>
        <w:rPr>
          <w:sz w:val="24"/>
        </w:rPr>
        <w:t>。由于结构抗倒塌设计的需要，本次修订增列了钢筋极限强度（即钢筋拉断前相应于最大拉力下的强度）标准值</w:t>
      </w:r>
      <w:r>
        <w:rPr>
          <w:i/>
          <w:sz w:val="24"/>
        </w:rPr>
        <w:t>f</w:t>
      </w:r>
      <w:r>
        <w:rPr>
          <w:sz w:val="24"/>
          <w:vertAlign w:val="subscript"/>
        </w:rPr>
        <w:t>stk</w:t>
      </w:r>
      <w:r>
        <w:rPr>
          <w:sz w:val="24"/>
        </w:rPr>
        <w:t>，相当于钢筋标准中的抗拉强度特征值</w:t>
      </w:r>
      <w:r>
        <w:rPr>
          <w:i/>
          <w:sz w:val="24"/>
        </w:rPr>
        <w:t>R</w:t>
      </w:r>
      <w:r>
        <w:rPr>
          <w:sz w:val="24"/>
          <w:vertAlign w:val="subscript"/>
        </w:rPr>
        <w:t>m</w:t>
      </w:r>
      <w:r>
        <w:rPr>
          <w:sz w:val="24"/>
        </w:rPr>
        <w:t>。</w:t>
      </w:r>
    </w:p>
    <w:p>
      <w:pPr>
        <w:spacing w:line="360" w:lineRule="auto"/>
        <w:ind w:firstLine="480" w:firstLineChars="200"/>
        <w:outlineLvl w:val="2"/>
        <w:rPr>
          <w:sz w:val="24"/>
        </w:rPr>
      </w:pPr>
      <w:r>
        <w:rPr>
          <w:sz w:val="24"/>
          <w:u w:val="single"/>
        </w:rPr>
        <w:t>现行</w:t>
      </w:r>
      <w:r>
        <w:rPr>
          <w:sz w:val="24"/>
        </w:rPr>
        <w:t>国家标准《钢筋混凝土用钢 第2部分：热轧带肋钢筋》GB 1499.2中，已不再列入HRBF335钢筋和HRB335钢筋；对</w:t>
      </w:r>
      <w:r>
        <w:rPr>
          <w:rFonts w:eastAsia="黑体"/>
          <w:sz w:val="24"/>
        </w:rPr>
        <w:t>HPB300</w:t>
      </w:r>
      <w:r>
        <w:rPr>
          <w:sz w:val="24"/>
        </w:rPr>
        <w:t>光圆钢筋从产品供应与实际应用中已基本不采用直径不小于16mm的规格。故本次局部修订中删去了牌号为HRBF335钢筋、</w:t>
      </w:r>
      <w:r>
        <w:rPr>
          <w:sz w:val="24"/>
          <w:u w:val="single"/>
        </w:rPr>
        <w:t>HRB335钢筋</w:t>
      </w:r>
      <w:r>
        <w:rPr>
          <w:sz w:val="24"/>
        </w:rPr>
        <w:t>，对</w:t>
      </w:r>
      <w:r>
        <w:rPr>
          <w:rFonts w:eastAsia="黑体"/>
          <w:sz w:val="24"/>
        </w:rPr>
        <w:t>HPB300</w:t>
      </w:r>
      <w:r>
        <w:rPr>
          <w:sz w:val="24"/>
        </w:rPr>
        <w:t>牌号的钢筋的最大公称直径限制在为14mm以下。</w:t>
      </w:r>
    </w:p>
    <w:p>
      <w:pPr>
        <w:spacing w:line="360" w:lineRule="auto"/>
        <w:ind w:firstLine="480" w:firstLineChars="200"/>
        <w:outlineLvl w:val="2"/>
        <w:rPr>
          <w:sz w:val="24"/>
        </w:rPr>
      </w:pPr>
      <w:r>
        <w:rPr>
          <w:sz w:val="24"/>
        </w:rPr>
        <w:t>预应力筋没有明显的屈服点，一般采用极限强度标志。极限强度标准值</w:t>
      </w:r>
      <w:r>
        <w:rPr>
          <w:i/>
          <w:sz w:val="24"/>
        </w:rPr>
        <w:t>f</w:t>
      </w:r>
      <w:r>
        <w:rPr>
          <w:sz w:val="24"/>
          <w:vertAlign w:val="subscript"/>
        </w:rPr>
        <w:t>ptk</w:t>
      </w:r>
      <w:r>
        <w:rPr>
          <w:sz w:val="24"/>
        </w:rPr>
        <w:t>相当于钢筋标准中的钢筋抗拉强度</w:t>
      </w:r>
      <w:r>
        <w:rPr>
          <w:i/>
          <w:sz w:val="24"/>
        </w:rPr>
        <w:t>σ</w:t>
      </w:r>
      <w:r>
        <w:rPr>
          <w:sz w:val="24"/>
          <w:vertAlign w:val="subscript"/>
        </w:rPr>
        <w:t>b</w:t>
      </w:r>
      <w:r>
        <w:rPr>
          <w:sz w:val="24"/>
        </w:rPr>
        <w:t>。在钢筋标准中一般取0.002残余应变所对应的应力</w:t>
      </w:r>
      <w:r>
        <w:rPr>
          <w:i/>
          <w:sz w:val="24"/>
        </w:rPr>
        <w:t>σ</w:t>
      </w:r>
      <w:r>
        <w:rPr>
          <w:sz w:val="24"/>
          <w:vertAlign w:val="subscript"/>
        </w:rPr>
        <w:t>p0.2</w:t>
      </w:r>
      <w:r>
        <w:rPr>
          <w:sz w:val="24"/>
        </w:rPr>
        <w:t>作为其条件屈服强度标准值</w:t>
      </w:r>
      <w:r>
        <w:rPr>
          <w:i/>
          <w:sz w:val="24"/>
        </w:rPr>
        <w:t>f</w:t>
      </w:r>
      <w:r>
        <w:rPr>
          <w:sz w:val="24"/>
          <w:vertAlign w:val="subscript"/>
        </w:rPr>
        <w:t>pyk</w:t>
      </w:r>
      <w:r>
        <w:rPr>
          <w:sz w:val="24"/>
        </w:rPr>
        <w:t>。本条对新增的预应力螺纹钢筋及中强度预应力钢丝列出了有关的设计参数。</w:t>
      </w:r>
    </w:p>
    <w:p>
      <w:pPr>
        <w:spacing w:line="360" w:lineRule="auto"/>
        <w:ind w:firstLine="480" w:firstLineChars="200"/>
        <w:outlineLvl w:val="0"/>
        <w:rPr>
          <w:sz w:val="24"/>
        </w:rPr>
      </w:pPr>
      <w:r>
        <w:rPr>
          <w:sz w:val="24"/>
        </w:rPr>
        <w:t>本次修订补充了强度级别为1960MPa和直径为21.6mm的钢绞线。当用作后张预应力配筋时，应注意其与锚夹具的匹配性。应经检验并确认锚夹具及工艺可靠后方可在工程中应用。原规范预应力筋强度分档太琐碎，故删除不常使用的预应力筋的强度等级和直径，以简化设计时的选择。</w:t>
      </w:r>
    </w:p>
    <w:p>
      <w:pPr>
        <w:spacing w:line="360" w:lineRule="auto"/>
        <w:outlineLvl w:val="2"/>
        <w:rPr>
          <w:sz w:val="24"/>
        </w:rPr>
      </w:pPr>
      <w:r>
        <w:rPr>
          <w:b/>
          <w:bCs/>
          <w:sz w:val="24"/>
        </w:rPr>
        <w:t>4.2.4</w:t>
      </w:r>
      <w:r>
        <w:rPr>
          <w:sz w:val="24"/>
        </w:rPr>
        <w:t xml:space="preserve"> 本条明确提出了对钢筋延性的要求。根据我国钢筋标准，将最大力总</w:t>
      </w:r>
      <w:r>
        <w:rPr>
          <w:sz w:val="24"/>
          <w:u w:val="single"/>
        </w:rPr>
        <w:t>延伸</w:t>
      </w:r>
      <w:r>
        <w:rPr>
          <w:sz w:val="24"/>
        </w:rPr>
        <w:t>率</w:t>
      </w:r>
      <w:r>
        <w:rPr>
          <w:i/>
          <w:sz w:val="24"/>
        </w:rPr>
        <w:t>δ</w:t>
      </w:r>
      <w:r>
        <w:rPr>
          <w:sz w:val="24"/>
          <w:vertAlign w:val="subscript"/>
        </w:rPr>
        <w:t>gt</w:t>
      </w:r>
      <w:r>
        <w:rPr>
          <w:sz w:val="24"/>
        </w:rPr>
        <w:t>（相当于钢筋标准中的</w:t>
      </w:r>
      <w:r>
        <w:rPr>
          <w:i/>
          <w:sz w:val="24"/>
        </w:rPr>
        <w:t>A</w:t>
      </w:r>
      <w:r>
        <w:rPr>
          <w:sz w:val="24"/>
          <w:vertAlign w:val="subscript"/>
        </w:rPr>
        <w:t>gt</w:t>
      </w:r>
      <w:r>
        <w:rPr>
          <w:sz w:val="24"/>
        </w:rPr>
        <w:t>）作为控制钢筋延性的指标。最大力总</w:t>
      </w:r>
      <w:r>
        <w:rPr>
          <w:sz w:val="24"/>
          <w:u w:val="single"/>
        </w:rPr>
        <w:t>延伸</w:t>
      </w:r>
      <w:r>
        <w:rPr>
          <w:sz w:val="24"/>
        </w:rPr>
        <w:t>率</w:t>
      </w:r>
      <w:r>
        <w:rPr>
          <w:i/>
          <w:sz w:val="24"/>
        </w:rPr>
        <w:t>δ</w:t>
      </w:r>
      <w:r>
        <w:rPr>
          <w:sz w:val="24"/>
          <w:vertAlign w:val="subscript"/>
        </w:rPr>
        <w:t>gt</w:t>
      </w:r>
      <w:r>
        <w:rPr>
          <w:sz w:val="24"/>
        </w:rPr>
        <w:t>不受断口-颈缩区域局部变形的影响，反映了钢筋拉断前达到最大力（极限强度）时的均匀应变，故又称均匀伸长率。</w:t>
      </w:r>
    </w:p>
    <w:p>
      <w:pPr>
        <w:spacing w:line="360" w:lineRule="auto"/>
        <w:outlineLvl w:val="0"/>
        <w:rPr>
          <w:sz w:val="24"/>
        </w:rPr>
      </w:pPr>
      <w:r>
        <w:rPr>
          <w:sz w:val="24"/>
        </w:rPr>
        <w:t>对中强度预应力钢丝，产品标准规定其最大力总</w:t>
      </w:r>
      <w:r>
        <w:rPr>
          <w:sz w:val="24"/>
          <w:u w:val="single"/>
        </w:rPr>
        <w:t>延伸</w:t>
      </w:r>
      <w:r>
        <w:rPr>
          <w:sz w:val="24"/>
        </w:rPr>
        <w:t>率</w:t>
      </w:r>
      <w:r>
        <w:rPr>
          <w:i/>
          <w:sz w:val="24"/>
        </w:rPr>
        <w:t>δ</w:t>
      </w:r>
      <w:r>
        <w:rPr>
          <w:sz w:val="24"/>
          <w:vertAlign w:val="subscript"/>
        </w:rPr>
        <w:t>gt</w:t>
      </w:r>
      <w:r>
        <w:rPr>
          <w:sz w:val="24"/>
        </w:rPr>
        <w:t>为2.5%。</w:t>
      </w:r>
      <w:r>
        <w:rPr>
          <w:sz w:val="24"/>
          <w:u w:val="single"/>
        </w:rPr>
        <w:t>本次局部修订适当提高了要求</w:t>
      </w:r>
      <w:r>
        <w:rPr>
          <w:sz w:val="24"/>
        </w:rPr>
        <w:t>，中强度预应力钢丝用做预应力钢筋时，规定其最大力总</w:t>
      </w:r>
      <w:r>
        <w:rPr>
          <w:sz w:val="24"/>
          <w:u w:val="single"/>
        </w:rPr>
        <w:t>延伸</w:t>
      </w:r>
      <w:r>
        <w:rPr>
          <w:sz w:val="24"/>
        </w:rPr>
        <w:t>率</w:t>
      </w:r>
      <w:r>
        <w:rPr>
          <w:i/>
          <w:sz w:val="24"/>
        </w:rPr>
        <w:t>δ</w:t>
      </w:r>
      <w:r>
        <w:rPr>
          <w:sz w:val="24"/>
          <w:vertAlign w:val="subscript"/>
        </w:rPr>
        <w:t>gt</w:t>
      </w:r>
      <w:r>
        <w:rPr>
          <w:sz w:val="24"/>
        </w:rPr>
        <w:t>应不小于</w:t>
      </w:r>
      <w:r>
        <w:rPr>
          <w:sz w:val="24"/>
          <w:u w:val="single"/>
        </w:rPr>
        <w:t>4.0%，对于消除应力钢丝、钢绞线、预应力螺纹钢筋规定其最大力总延伸率</w:t>
      </w:r>
      <w:r>
        <w:rPr>
          <w:i/>
          <w:sz w:val="24"/>
          <w:u w:val="single"/>
        </w:rPr>
        <w:t>δ</w:t>
      </w:r>
      <w:r>
        <w:rPr>
          <w:sz w:val="24"/>
          <w:u w:val="single"/>
          <w:vertAlign w:val="subscript"/>
        </w:rPr>
        <w:t>gt</w:t>
      </w:r>
      <w:r>
        <w:rPr>
          <w:sz w:val="24"/>
          <w:u w:val="single"/>
        </w:rPr>
        <w:t>不应小于4.5%</w:t>
      </w:r>
      <w:r>
        <w:rPr>
          <w:sz w:val="24"/>
        </w:rPr>
        <w:t>。</w:t>
      </w:r>
    </w:p>
    <w:p>
      <w:pPr>
        <w:spacing w:line="360" w:lineRule="auto"/>
        <w:rPr>
          <w:sz w:val="24"/>
        </w:rPr>
      </w:pPr>
      <w:r>
        <w:rPr>
          <w:b/>
          <w:bCs/>
          <w:sz w:val="24"/>
        </w:rPr>
        <w:t xml:space="preserve">4.2.5 </w:t>
      </w:r>
      <w:r>
        <w:rPr>
          <w:sz w:val="24"/>
        </w:rPr>
        <w:t>钢筋的弹性模量同原规范。由于制作偏差、基圆面积率不同以及钢绞线捻绞紧度差异等因素的影响，实际钢筋受力后的变形模量存在一定的不确定性，而且通常不同程度地偏小。因此，必要时可通过试验测定钢筋的实际弹性模量，用于设计计算。</w:t>
      </w:r>
    </w:p>
    <w:p>
      <w:pPr>
        <w:spacing w:line="360" w:lineRule="auto"/>
        <w:ind w:firstLine="480" w:firstLineChars="200"/>
        <w:rPr>
          <w:sz w:val="24"/>
          <w:u w:val="single"/>
        </w:rPr>
      </w:pPr>
      <w:r>
        <w:rPr>
          <w:sz w:val="24"/>
          <w:u w:val="single"/>
        </w:rPr>
        <w:t>2015版</w:t>
      </w:r>
      <w:r>
        <w:rPr>
          <w:sz w:val="24"/>
        </w:rPr>
        <w:t>局部修订中，删除了HRBF335钢筋牌号，取消了原表注，正文中的“应”改为“可”。</w:t>
      </w:r>
      <w:r>
        <w:rPr>
          <w:sz w:val="24"/>
          <w:u w:val="single"/>
        </w:rPr>
        <w:t>本次局部修订，删除了HRB335钢筋牌号。</w:t>
      </w:r>
    </w:p>
    <w:p>
      <w:pPr>
        <w:spacing w:line="360" w:lineRule="auto"/>
        <w:rPr>
          <w:bCs/>
          <w:sz w:val="24"/>
        </w:rPr>
      </w:pPr>
      <w:r>
        <w:rPr>
          <w:b/>
          <w:sz w:val="24"/>
        </w:rPr>
        <w:t xml:space="preserve">4.2.8 </w:t>
      </w:r>
      <w:r>
        <w:rPr>
          <w:bCs/>
          <w:sz w:val="24"/>
        </w:rPr>
        <w:t>钢筋代换除应满足等强代换的原则外，尚应综合考虑不同钢筋牌号的性能差异对裂缝宽度验算、</w:t>
      </w:r>
      <w:r>
        <w:rPr>
          <w:bCs/>
          <w:sz w:val="24"/>
          <w:u w:val="single"/>
        </w:rPr>
        <w:t>构件</w:t>
      </w:r>
      <w:r>
        <w:rPr>
          <w:bCs/>
          <w:sz w:val="24"/>
        </w:rPr>
        <w:t>最小配筋率</w:t>
      </w:r>
      <w:r>
        <w:rPr>
          <w:bCs/>
          <w:sz w:val="24"/>
          <w:u w:val="single"/>
        </w:rPr>
        <w:t>以及</w:t>
      </w:r>
      <w:r>
        <w:rPr>
          <w:bCs/>
          <w:sz w:val="24"/>
        </w:rPr>
        <w:t>抗震</w:t>
      </w:r>
      <w:r>
        <w:rPr>
          <w:bCs/>
          <w:sz w:val="24"/>
          <w:u w:val="single"/>
        </w:rPr>
        <w:t>性能</w:t>
      </w:r>
      <w:r>
        <w:rPr>
          <w:bCs/>
          <w:sz w:val="24"/>
        </w:rPr>
        <w:t>等的影响，并应满足钢筋间距、保护层厚度、锚固长度、搭接接头面积百分率及搭接长度等的要求。</w:t>
      </w:r>
    </w:p>
    <w:p>
      <w:pPr>
        <w:snapToGrid w:val="0"/>
        <w:spacing w:line="360" w:lineRule="auto"/>
        <w:outlineLvl w:val="2"/>
        <w:rPr>
          <w:strike/>
          <w:sz w:val="24"/>
        </w:rPr>
      </w:pPr>
      <w:r>
        <w:rPr>
          <w:b/>
          <w:bCs/>
          <w:sz w:val="24"/>
        </w:rPr>
        <w:t>8.5.1</w:t>
      </w:r>
      <w:r>
        <w:rPr>
          <w:sz w:val="24"/>
        </w:rPr>
        <w:t xml:space="preserve">  我国建筑结构混凝土构件的最小配筋率与其它国家相比明显偏低，历次规范修订最小配筋率设置水平不断提高。受拉钢筋最小配筋百分率仍维持原规范由配筋特征值（45</w:t>
      </w:r>
      <w:r>
        <w:rPr>
          <w:b/>
          <w:position w:val="-14"/>
          <w:sz w:val="24"/>
        </w:rPr>
        <w:object>
          <v:shape id="_x0000_i1103" o:spt="75" type="#_x0000_t75" style="height:18.15pt;width:26.9pt;" o:ole="t" fillcolor="#000011" filled="f" o:preferrelative="t" stroked="f" coordsize="21600,21600">
            <v:path/>
            <v:fill on="f" focussize="0,0"/>
            <v:stroke on="f" joinstyle="miter"/>
            <v:imagedata r:id="rId127" o:title=""/>
            <o:lock v:ext="edit" aspectratio="t"/>
            <w10:wrap type="none"/>
            <w10:anchorlock/>
          </v:shape>
          <o:OLEObject Type="Embed" ProgID="PBrush" ShapeID="_x0000_i1103" DrawAspect="Content" ObjectID="_1468075804" r:id="rId126">
            <o:LockedField>false</o:LockedField>
          </o:OLEObject>
        </w:object>
      </w:r>
      <w:r>
        <w:rPr>
          <w:b/>
          <w:sz w:val="24"/>
        </w:rPr>
        <w:t>）</w:t>
      </w:r>
      <w:r>
        <w:rPr>
          <w:sz w:val="24"/>
        </w:rPr>
        <w:t>及配筋率常数限值0.20的双控方式。但由于主力钢筋己由335</w:t>
      </w:r>
      <w:r>
        <w:rPr>
          <w:b/>
          <w:sz w:val="24"/>
        </w:rPr>
        <w:t>N/mm</w:t>
      </w:r>
      <w:r>
        <w:rPr>
          <w:b/>
          <w:sz w:val="24"/>
          <w:vertAlign w:val="superscript"/>
        </w:rPr>
        <w:t>2</w:t>
      </w:r>
      <w:r>
        <w:rPr>
          <w:sz w:val="24"/>
        </w:rPr>
        <w:t>提高到400</w:t>
      </w:r>
      <w:r>
        <w:rPr>
          <w:b/>
          <w:sz w:val="24"/>
        </w:rPr>
        <w:t>N/mm</w:t>
      </w:r>
      <w:r>
        <w:rPr>
          <w:b/>
          <w:sz w:val="24"/>
          <w:vertAlign w:val="superscript"/>
        </w:rPr>
        <w:t>2</w:t>
      </w:r>
      <w:r>
        <w:rPr>
          <w:sz w:val="24"/>
        </w:rPr>
        <w:t>~500</w:t>
      </w:r>
      <w:r>
        <w:rPr>
          <w:b/>
          <w:sz w:val="24"/>
        </w:rPr>
        <w:t>N/mm</w:t>
      </w:r>
      <w:r>
        <w:rPr>
          <w:b/>
          <w:sz w:val="24"/>
          <w:vertAlign w:val="superscript"/>
        </w:rPr>
        <w:t>2</w:t>
      </w:r>
      <w:r>
        <w:rPr>
          <w:sz w:val="24"/>
        </w:rPr>
        <w:t>，实际上配筋水平已有明显提高。</w:t>
      </w:r>
    </w:p>
    <w:p>
      <w:pPr>
        <w:snapToGrid w:val="0"/>
        <w:spacing w:line="360" w:lineRule="auto"/>
        <w:ind w:firstLine="480" w:firstLineChars="200"/>
        <w:outlineLvl w:val="2"/>
        <w:rPr>
          <w:sz w:val="24"/>
        </w:rPr>
      </w:pPr>
      <w:r>
        <w:rPr>
          <w:sz w:val="24"/>
        </w:rPr>
        <w:t>受压构件是指柱、压杆等截面长宽比不大于4的构件。规定受压钢筋最小配筋率的目的是改善其性能，避免混凝土突然压溃，并使受压构件具有必要的刚度和抵抗偶然偏心作用的能力。本次修订规范对受压构件纵向钢筋的最小配筋率基本不变，即受压构件一侧纵筋最小配筋率仍保持0.2%不变，而对不同强度的钢筋分别给出了受压构件全部钢筋的最小配筋率：</w:t>
      </w:r>
      <w:r>
        <w:rPr>
          <w:strike/>
          <w:sz w:val="24"/>
        </w:rPr>
        <w:t>0.50、</w:t>
      </w:r>
      <w:r>
        <w:rPr>
          <w:sz w:val="24"/>
        </w:rPr>
        <w:t>0.55和0.60</w:t>
      </w:r>
      <w:r>
        <w:rPr>
          <w:strike/>
          <w:sz w:val="24"/>
        </w:rPr>
        <w:t>三</w:t>
      </w:r>
      <w:r>
        <w:rPr>
          <w:sz w:val="24"/>
        </w:rPr>
        <w:t>两档，比原规范稍有提高。考虑到强度等级偏高时混凝土脆性特征更为明显，故规定当混凝土强度等级为C60及以上时，最小配筋率上调0.1%。</w:t>
      </w:r>
    </w:p>
    <w:p>
      <w:pPr>
        <w:snapToGrid w:val="0"/>
        <w:spacing w:line="360" w:lineRule="auto"/>
        <w:outlineLvl w:val="2"/>
        <w:rPr>
          <w:sz w:val="24"/>
        </w:rPr>
      </w:pPr>
      <w:r>
        <w:rPr>
          <w:b/>
          <w:bCs/>
          <w:sz w:val="24"/>
        </w:rPr>
        <w:t>9.1.2</w:t>
      </w:r>
      <w:r>
        <w:rPr>
          <w:sz w:val="24"/>
        </w:rPr>
        <w:t xml:space="preserve">  本条考虑结构安全及舒适度（刚度）的要求，根据工程经验，提出了常用混凝土板的跨厚比，并从构造角度提出了现浇板最小厚度的要求。现浇板的合理厚度应在符合承载力极限状态和正常使用极限状态要求的前提下，按经济合理的原则选定，并考虑防火、防爆等要求，但不应小于表9.1.2的规定。</w:t>
      </w:r>
    </w:p>
    <w:p>
      <w:pPr>
        <w:snapToGrid w:val="0"/>
        <w:spacing w:line="360" w:lineRule="auto"/>
        <w:ind w:firstLine="480" w:firstLineChars="200"/>
        <w:outlineLvl w:val="2"/>
        <w:rPr>
          <w:sz w:val="24"/>
        </w:rPr>
      </w:pPr>
      <w:r>
        <w:rPr>
          <w:sz w:val="24"/>
        </w:rPr>
        <w:t>本次修订从安全和耐久性的角度适当增加了密肋楼盖、悬臂板的厚度要求。还对悬臂板的外挑长度作出了限制，外挑过长时宜采取悬臂梁-板的结构形式。此外，根据工程经验，还给出了现浇空心楼盖最小厚度的要求。</w:t>
      </w:r>
    </w:p>
    <w:p>
      <w:pPr>
        <w:snapToGrid w:val="0"/>
        <w:spacing w:line="360" w:lineRule="auto"/>
        <w:rPr>
          <w:sz w:val="24"/>
        </w:rPr>
      </w:pPr>
      <w:r>
        <w:rPr>
          <w:b/>
          <w:bCs/>
          <w:sz w:val="24"/>
        </w:rPr>
        <w:t>11.4.12</w:t>
      </w:r>
      <w:r>
        <w:rPr>
          <w:sz w:val="24"/>
        </w:rPr>
        <w:t xml:space="preserve">  框架柱纵向钢筋最小配筋率是抗震设计中的一项较重要的构造措施。其主要作用是：考虑到实际地震作用在大小及作用方式上的随机性，经计算确定的配筋数量仍可能在结构中造成某些估计不到的薄弱构件或薄弱截面；通过纵向钢筋最小配筋率规定可以对这些薄弱部位进行补救，以提高结构整体地震反应能力的可靠性；此外，与非抗震情况相同，纵向钢筋最小配筋率同样可以保证柱截面开裂后抗弯刚度不致削弱过多；另外，最小配筋率还可以使设防烈度不高地区一部分框架柱的抗弯能力在“强柱弱梁”措施基础上有进一步提高，这也相当于对“强柱弱梁”措施的某种补充。考虑到适当提高安全度的需要，表11.4.12-1中的纵向钢筋最小配筋率值与02版规范相比有所提高，采用400MPa级钢筋的纵向钢筋最小配筋率值较02版规范提高了0.05。                                                                                             </w:t>
      </w:r>
    </w:p>
    <w:p>
      <w:pPr>
        <w:snapToGrid w:val="0"/>
        <w:spacing w:line="360" w:lineRule="auto"/>
        <w:ind w:firstLine="480" w:firstLineChars="200"/>
        <w:rPr>
          <w:sz w:val="24"/>
        </w:rPr>
      </w:pPr>
      <w:r>
        <w:rPr>
          <w:sz w:val="24"/>
        </w:rPr>
        <w:t>本次修订根据工程经验对柱箍筋间距的规定作了局部调整，以利于保证混凝土的施工质量。</w:t>
      </w:r>
    </w:p>
    <w:p>
      <w:pPr>
        <w:snapToGrid w:val="0"/>
        <w:spacing w:line="360" w:lineRule="auto"/>
        <w:ind w:firstLine="420" w:firstLineChars="200"/>
        <w:jc w:val="left"/>
        <w:outlineLvl w:val="2"/>
        <w:rPr>
          <w:szCs w:val="21"/>
        </w:rPr>
      </w:pPr>
    </w:p>
    <w:p>
      <w:pPr>
        <w:spacing w:line="360" w:lineRule="auto"/>
        <w:ind w:firstLine="420" w:firstLineChars="200"/>
        <w:jc w:val="left"/>
        <w:rPr>
          <w:bCs/>
          <w:szCs w:val="21"/>
        </w:rPr>
      </w:pPr>
    </w:p>
    <w:p>
      <w:pPr>
        <w:spacing w:line="360" w:lineRule="auto"/>
        <w:jc w:val="left"/>
        <w:outlineLvl w:val="0"/>
        <w:rPr>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18</w:t>
    </w:r>
    <w:r>
      <w:rPr>
        <w:rStyle w:val="9"/>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26710"/>
    <w:multiLevelType w:val="multilevel"/>
    <w:tmpl w:val="4A626710"/>
    <w:lvl w:ilvl="0" w:tentative="0">
      <w:start w:val="4"/>
      <w:numFmt w:val="decimal"/>
      <w:lvlText w:val="%1"/>
      <w:lvlJc w:val="left"/>
      <w:pPr>
        <w:tabs>
          <w:tab w:val="left" w:pos="425"/>
        </w:tabs>
        <w:ind w:left="425" w:hanging="425"/>
      </w:pPr>
      <w:rPr>
        <w:rFonts w:hint="eastAsia"/>
      </w:rPr>
    </w:lvl>
    <w:lvl w:ilvl="1" w:tentative="0">
      <w:start w:val="2"/>
      <w:numFmt w:val="decimal"/>
      <w:lvlText w:val="%1.%2"/>
      <w:lvlJc w:val="left"/>
      <w:pPr>
        <w:tabs>
          <w:tab w:val="left" w:pos="567"/>
        </w:tabs>
        <w:ind w:left="567" w:hanging="567"/>
      </w:pPr>
      <w:rPr>
        <w:rFonts w:hint="eastAsia"/>
      </w:rPr>
    </w:lvl>
    <w:lvl w:ilvl="2" w:tentative="0">
      <w:start w:val="2"/>
      <w:numFmt w:val="decimal"/>
      <w:lvlText w:val="%1.%2.%3"/>
      <w:lvlJc w:val="left"/>
      <w:pPr>
        <w:tabs>
          <w:tab w:val="left" w:pos="567"/>
        </w:tabs>
        <w:ind w:left="0" w:firstLine="0"/>
      </w:pPr>
      <w:rPr>
        <w:rFonts w:hint="default" w:ascii="Times New Roman" w:hAnsi="Times New Roman"/>
        <w:b/>
        <w:i w:val="0"/>
        <w:dstrike w:val="0"/>
        <w:sz w:val="24"/>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55CC4433"/>
    <w:multiLevelType w:val="multilevel"/>
    <w:tmpl w:val="55CC4433"/>
    <w:lvl w:ilvl="0" w:tentative="0">
      <w:start w:val="8"/>
      <w:numFmt w:val="decimal"/>
      <w:lvlText w:val="%1"/>
      <w:lvlJc w:val="left"/>
      <w:pPr>
        <w:tabs>
          <w:tab w:val="left" w:pos="735"/>
        </w:tabs>
        <w:ind w:left="735" w:hanging="735"/>
      </w:pPr>
      <w:rPr>
        <w:rFonts w:hint="eastAsia"/>
        <w:b/>
      </w:rPr>
    </w:lvl>
    <w:lvl w:ilvl="1" w:tentative="0">
      <w:start w:val="5"/>
      <w:numFmt w:val="decimal"/>
      <w:lvlText w:val="%1.%2"/>
      <w:lvlJc w:val="left"/>
      <w:pPr>
        <w:tabs>
          <w:tab w:val="left" w:pos="735"/>
        </w:tabs>
        <w:ind w:left="735" w:hanging="735"/>
      </w:pPr>
      <w:rPr>
        <w:rFonts w:hint="eastAsia"/>
        <w:b/>
      </w:rPr>
    </w:lvl>
    <w:lvl w:ilvl="2" w:tentative="0">
      <w:start w:val="1"/>
      <w:numFmt w:val="decimal"/>
      <w:lvlText w:val="%1.%2.%3"/>
      <w:lvlJc w:val="left"/>
      <w:pPr>
        <w:tabs>
          <w:tab w:val="left" w:pos="567"/>
        </w:tabs>
        <w:ind w:left="0" w:firstLine="0"/>
      </w:pPr>
      <w:rPr>
        <w:rFonts w:hint="default" w:ascii="Times New Roman" w:hAnsi="Times New Roman"/>
        <w:b/>
        <w:i w:val="0"/>
      </w:rPr>
    </w:lvl>
    <w:lvl w:ilvl="3" w:tentative="0">
      <w:start w:val="1"/>
      <w:numFmt w:val="decimal"/>
      <w:lvlText w:val="%1.%2.%3.%4"/>
      <w:lvlJc w:val="left"/>
      <w:pPr>
        <w:tabs>
          <w:tab w:val="left" w:pos="1080"/>
        </w:tabs>
        <w:ind w:left="1080" w:hanging="1080"/>
      </w:pPr>
      <w:rPr>
        <w:rFonts w:hint="eastAsia"/>
        <w:b/>
      </w:rPr>
    </w:lvl>
    <w:lvl w:ilvl="4" w:tentative="0">
      <w:start w:val="1"/>
      <w:numFmt w:val="decimal"/>
      <w:lvlText w:val="%1.%2.%3.%4.%5"/>
      <w:lvlJc w:val="left"/>
      <w:pPr>
        <w:tabs>
          <w:tab w:val="left" w:pos="1080"/>
        </w:tabs>
        <w:ind w:left="1080" w:hanging="1080"/>
      </w:pPr>
      <w:rPr>
        <w:rFonts w:hint="eastAsia"/>
        <w:b/>
      </w:rPr>
    </w:lvl>
    <w:lvl w:ilvl="5" w:tentative="0">
      <w:start w:val="1"/>
      <w:numFmt w:val="decimal"/>
      <w:lvlText w:val="%1.%2.%3.%4.%5.%6"/>
      <w:lvlJc w:val="left"/>
      <w:pPr>
        <w:tabs>
          <w:tab w:val="left" w:pos="1440"/>
        </w:tabs>
        <w:ind w:left="1440" w:hanging="1440"/>
      </w:pPr>
      <w:rPr>
        <w:rFonts w:hint="eastAsia"/>
        <w:b/>
      </w:rPr>
    </w:lvl>
    <w:lvl w:ilvl="6" w:tentative="0">
      <w:start w:val="1"/>
      <w:numFmt w:val="decimal"/>
      <w:lvlText w:val="%1.%2.%3.%4.%5.%6.%7"/>
      <w:lvlJc w:val="left"/>
      <w:pPr>
        <w:tabs>
          <w:tab w:val="left" w:pos="1800"/>
        </w:tabs>
        <w:ind w:left="1800" w:hanging="1800"/>
      </w:pPr>
      <w:rPr>
        <w:rFonts w:hint="eastAsia"/>
        <w:b/>
      </w:rPr>
    </w:lvl>
    <w:lvl w:ilvl="7" w:tentative="0">
      <w:start w:val="1"/>
      <w:numFmt w:val="decimal"/>
      <w:lvlText w:val="%1.%2.%3.%4.%5.%6.%7.%8"/>
      <w:lvlJc w:val="left"/>
      <w:pPr>
        <w:tabs>
          <w:tab w:val="left" w:pos="1800"/>
        </w:tabs>
        <w:ind w:left="1800" w:hanging="1800"/>
      </w:pPr>
      <w:rPr>
        <w:rFonts w:hint="eastAsia"/>
        <w:b/>
      </w:rPr>
    </w:lvl>
    <w:lvl w:ilvl="8" w:tentative="0">
      <w:start w:val="1"/>
      <w:numFmt w:val="decimal"/>
      <w:lvlText w:val="%1.%2.%3.%4.%5.%6.%7.%8.%9"/>
      <w:lvlJc w:val="left"/>
      <w:pPr>
        <w:tabs>
          <w:tab w:val="left" w:pos="2160"/>
        </w:tabs>
        <w:ind w:left="2160" w:hanging="2160"/>
      </w:pPr>
      <w:rPr>
        <w:rFonts w:hint="eastAsia"/>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64"/>
    <w:rsid w:val="002F2055"/>
    <w:rsid w:val="004313DE"/>
    <w:rsid w:val="00483549"/>
    <w:rsid w:val="00A45E64"/>
    <w:rsid w:val="00AA1573"/>
    <w:rsid w:val="00B0215A"/>
    <w:rsid w:val="00FA4104"/>
    <w:rsid w:val="050F21BA"/>
    <w:rsid w:val="064C227F"/>
    <w:rsid w:val="12CC3A3F"/>
    <w:rsid w:val="12DC5AFF"/>
    <w:rsid w:val="130E1AA5"/>
    <w:rsid w:val="1B4B1AAC"/>
    <w:rsid w:val="1BE0453F"/>
    <w:rsid w:val="235D6FF2"/>
    <w:rsid w:val="2420049A"/>
    <w:rsid w:val="250E2DDB"/>
    <w:rsid w:val="2C0D3CED"/>
    <w:rsid w:val="2D7370B7"/>
    <w:rsid w:val="2DAF6C0A"/>
    <w:rsid w:val="30725B77"/>
    <w:rsid w:val="3185287E"/>
    <w:rsid w:val="32D23F6F"/>
    <w:rsid w:val="333412A0"/>
    <w:rsid w:val="38F43E9C"/>
    <w:rsid w:val="391C7A96"/>
    <w:rsid w:val="3CCA6985"/>
    <w:rsid w:val="42B6191B"/>
    <w:rsid w:val="47FD0842"/>
    <w:rsid w:val="4D3F3433"/>
    <w:rsid w:val="4FC365DA"/>
    <w:rsid w:val="556A4B47"/>
    <w:rsid w:val="575C71DA"/>
    <w:rsid w:val="576C72A0"/>
    <w:rsid w:val="580D7FCF"/>
    <w:rsid w:val="5AE2089F"/>
    <w:rsid w:val="69511DD3"/>
    <w:rsid w:val="700B169A"/>
    <w:rsid w:val="72BD707E"/>
    <w:rsid w:val="7326403E"/>
    <w:rsid w:val="73F77132"/>
    <w:rsid w:val="760668FD"/>
    <w:rsid w:val="76666531"/>
    <w:rsid w:val="78D168DA"/>
    <w:rsid w:val="7E2E1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20" w:firstLineChars="200"/>
    </w:pPr>
    <w:rPr>
      <w:rFonts w:eastAsia="楷体_GB2312"/>
    </w:rPr>
  </w:style>
  <w:style w:type="paragraph" w:styleId="3">
    <w:name w:val="Plain Text"/>
    <w:basedOn w:val="1"/>
    <w:uiPriority w:val="0"/>
    <w:rPr>
      <w:rFonts w:ascii="宋体" w:hAnsi="Courier New"/>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表头"/>
    <w:basedOn w:val="1"/>
    <w:qFormat/>
    <w:uiPriority w:val="0"/>
    <w:pPr>
      <w:spacing w:before="156" w:beforeLines="50" w:after="156" w:afterLines="50" w:line="300" w:lineRule="auto"/>
      <w:jc w:val="center"/>
    </w:pPr>
    <w:rPr>
      <w:b/>
    </w:rPr>
  </w:style>
  <w:style w:type="paragraph" w:customStyle="1" w:styleId="11">
    <w:name w:val="表"/>
    <w:basedOn w:val="1"/>
    <w:uiPriority w:val="0"/>
    <w:pPr>
      <w:spacing w:line="300" w:lineRule="auto"/>
      <w:jc w:val="center"/>
    </w:pPr>
  </w:style>
  <w:style w:type="paragraph" w:customStyle="1" w:styleId="12">
    <w:name w:val="注"/>
    <w:basedOn w:val="1"/>
    <w:uiPriority w:val="0"/>
    <w:pPr>
      <w:ind w:left="788" w:leftChars="200" w:hanging="368" w:hangingChars="175"/>
    </w:pPr>
  </w:style>
  <w:style w:type="paragraph" w:customStyle="1" w:styleId="13">
    <w:name w:val="分条"/>
    <w:basedOn w:val="1"/>
    <w:uiPriority w:val="0"/>
    <w:pPr>
      <w:spacing w:line="360" w:lineRule="auto"/>
      <w:ind w:firstLine="200" w:firstLineChars="200"/>
    </w:pPr>
    <w:rPr>
      <w:sz w:val="24"/>
    </w:rPr>
  </w:style>
  <w:style w:type="character" w:customStyle="1" w:styleId="14">
    <w:name w:val="页脚 Char"/>
    <w:link w:val="4"/>
    <w:qFormat/>
    <w:uiPriority w:val="0"/>
    <w:rPr>
      <w:kern w:val="2"/>
      <w:sz w:val="18"/>
      <w:szCs w:val="18"/>
    </w:rPr>
  </w:style>
  <w:style w:type="paragraph" w:customStyle="1" w:styleId="15">
    <w:name w:val="公式"/>
    <w:basedOn w:val="1"/>
    <w:qFormat/>
    <w:uiPriority w:val="0"/>
    <w:pPr>
      <w:spacing w:line="360" w:lineRule="auto"/>
      <w:jc w:val="right"/>
    </w:pPr>
    <w:rPr>
      <w:sz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61.bin"/><Relationship Id="rId98" Type="http://schemas.openxmlformats.org/officeDocument/2006/relationships/image" Target="media/image32.wmf"/><Relationship Id="rId97" Type="http://schemas.openxmlformats.org/officeDocument/2006/relationships/oleObject" Target="embeddings/oleObject60.bin"/><Relationship Id="rId96" Type="http://schemas.openxmlformats.org/officeDocument/2006/relationships/image" Target="media/image31.wmf"/><Relationship Id="rId95" Type="http://schemas.openxmlformats.org/officeDocument/2006/relationships/oleObject" Target="embeddings/oleObject59.bin"/><Relationship Id="rId94" Type="http://schemas.openxmlformats.org/officeDocument/2006/relationships/image" Target="media/image30.wmf"/><Relationship Id="rId93" Type="http://schemas.openxmlformats.org/officeDocument/2006/relationships/oleObject" Target="embeddings/oleObject58.bin"/><Relationship Id="rId92" Type="http://schemas.openxmlformats.org/officeDocument/2006/relationships/oleObject" Target="embeddings/oleObject57.bin"/><Relationship Id="rId91" Type="http://schemas.openxmlformats.org/officeDocument/2006/relationships/oleObject" Target="embeddings/oleObject56.bin"/><Relationship Id="rId90" Type="http://schemas.openxmlformats.org/officeDocument/2006/relationships/image" Target="media/image29.wmf"/><Relationship Id="rId9" Type="http://schemas.openxmlformats.org/officeDocument/2006/relationships/oleObject" Target="embeddings/oleObject2.bin"/><Relationship Id="rId89" Type="http://schemas.openxmlformats.org/officeDocument/2006/relationships/oleObject" Target="embeddings/oleObject55.bin"/><Relationship Id="rId88" Type="http://schemas.openxmlformats.org/officeDocument/2006/relationships/oleObject" Target="embeddings/oleObject54.bin"/><Relationship Id="rId87" Type="http://schemas.openxmlformats.org/officeDocument/2006/relationships/image" Target="media/image28.wmf"/><Relationship Id="rId86" Type="http://schemas.openxmlformats.org/officeDocument/2006/relationships/oleObject" Target="embeddings/oleObject53.bin"/><Relationship Id="rId85" Type="http://schemas.openxmlformats.org/officeDocument/2006/relationships/oleObject" Target="embeddings/oleObject52.bin"/><Relationship Id="rId84" Type="http://schemas.openxmlformats.org/officeDocument/2006/relationships/oleObject" Target="embeddings/oleObject51.bin"/><Relationship Id="rId83" Type="http://schemas.openxmlformats.org/officeDocument/2006/relationships/oleObject" Target="embeddings/oleObject50.bin"/><Relationship Id="rId82" Type="http://schemas.openxmlformats.org/officeDocument/2006/relationships/oleObject" Target="embeddings/oleObject49.bin"/><Relationship Id="rId81" Type="http://schemas.openxmlformats.org/officeDocument/2006/relationships/image" Target="media/image27.wmf"/><Relationship Id="rId80" Type="http://schemas.openxmlformats.org/officeDocument/2006/relationships/oleObject" Target="embeddings/oleObject48.bin"/><Relationship Id="rId8" Type="http://schemas.openxmlformats.org/officeDocument/2006/relationships/image" Target="media/image1.png"/><Relationship Id="rId79" Type="http://schemas.openxmlformats.org/officeDocument/2006/relationships/image" Target="media/image26.wmf"/><Relationship Id="rId78" Type="http://schemas.openxmlformats.org/officeDocument/2006/relationships/oleObject" Target="embeddings/oleObject47.bin"/><Relationship Id="rId77" Type="http://schemas.openxmlformats.org/officeDocument/2006/relationships/image" Target="media/image25.wmf"/><Relationship Id="rId76" Type="http://schemas.openxmlformats.org/officeDocument/2006/relationships/oleObject" Target="embeddings/oleObject46.bin"/><Relationship Id="rId75" Type="http://schemas.openxmlformats.org/officeDocument/2006/relationships/image" Target="media/image24.wmf"/><Relationship Id="rId74" Type="http://schemas.openxmlformats.org/officeDocument/2006/relationships/oleObject" Target="embeddings/oleObject45.bin"/><Relationship Id="rId73" Type="http://schemas.openxmlformats.org/officeDocument/2006/relationships/oleObject" Target="embeddings/oleObject44.bin"/><Relationship Id="rId72" Type="http://schemas.openxmlformats.org/officeDocument/2006/relationships/oleObject" Target="embeddings/oleObject43.bin"/><Relationship Id="rId71" Type="http://schemas.openxmlformats.org/officeDocument/2006/relationships/oleObject" Target="embeddings/oleObject42.bin"/><Relationship Id="rId70" Type="http://schemas.openxmlformats.org/officeDocument/2006/relationships/oleObject" Target="embeddings/oleObject41.bin"/><Relationship Id="rId7" Type="http://schemas.openxmlformats.org/officeDocument/2006/relationships/oleObject" Target="embeddings/oleObject1.bin"/><Relationship Id="rId69" Type="http://schemas.openxmlformats.org/officeDocument/2006/relationships/oleObject" Target="embeddings/oleObject40.bin"/><Relationship Id="rId68" Type="http://schemas.openxmlformats.org/officeDocument/2006/relationships/oleObject" Target="embeddings/oleObject39.bin"/><Relationship Id="rId67" Type="http://schemas.openxmlformats.org/officeDocument/2006/relationships/oleObject" Target="embeddings/oleObject38.bin"/><Relationship Id="rId66" Type="http://schemas.openxmlformats.org/officeDocument/2006/relationships/oleObject" Target="embeddings/oleObject37.bin"/><Relationship Id="rId65" Type="http://schemas.openxmlformats.org/officeDocument/2006/relationships/oleObject" Target="embeddings/oleObject36.bin"/><Relationship Id="rId64" Type="http://schemas.openxmlformats.org/officeDocument/2006/relationships/oleObject" Target="embeddings/oleObject35.bin"/><Relationship Id="rId63" Type="http://schemas.openxmlformats.org/officeDocument/2006/relationships/image" Target="media/image23.wmf"/><Relationship Id="rId62" Type="http://schemas.openxmlformats.org/officeDocument/2006/relationships/oleObject" Target="embeddings/oleObject34.bin"/><Relationship Id="rId61" Type="http://schemas.openxmlformats.org/officeDocument/2006/relationships/image" Target="media/image22.wmf"/><Relationship Id="rId60" Type="http://schemas.openxmlformats.org/officeDocument/2006/relationships/oleObject" Target="embeddings/oleObject33.bin"/><Relationship Id="rId6" Type="http://schemas.openxmlformats.org/officeDocument/2006/relationships/theme" Target="theme/theme1.xml"/><Relationship Id="rId59" Type="http://schemas.openxmlformats.org/officeDocument/2006/relationships/image" Target="media/image21.wmf"/><Relationship Id="rId58" Type="http://schemas.openxmlformats.org/officeDocument/2006/relationships/oleObject" Target="embeddings/oleObject32.bin"/><Relationship Id="rId57" Type="http://schemas.openxmlformats.org/officeDocument/2006/relationships/image" Target="media/image20.wmf"/><Relationship Id="rId56" Type="http://schemas.openxmlformats.org/officeDocument/2006/relationships/oleObject" Target="embeddings/oleObject31.bin"/><Relationship Id="rId55" Type="http://schemas.openxmlformats.org/officeDocument/2006/relationships/image" Target="media/image19.wmf"/><Relationship Id="rId54" Type="http://schemas.openxmlformats.org/officeDocument/2006/relationships/oleObject" Target="embeddings/oleObject30.bin"/><Relationship Id="rId53" Type="http://schemas.openxmlformats.org/officeDocument/2006/relationships/image" Target="media/image18.wmf"/><Relationship Id="rId52" Type="http://schemas.openxmlformats.org/officeDocument/2006/relationships/oleObject" Target="embeddings/oleObject29.bin"/><Relationship Id="rId51" Type="http://schemas.openxmlformats.org/officeDocument/2006/relationships/image" Target="media/image17.wmf"/><Relationship Id="rId50" Type="http://schemas.openxmlformats.org/officeDocument/2006/relationships/oleObject" Target="embeddings/oleObject28.bin"/><Relationship Id="rId5" Type="http://schemas.openxmlformats.org/officeDocument/2006/relationships/footer" Target="footer3.xml"/><Relationship Id="rId49" Type="http://schemas.openxmlformats.org/officeDocument/2006/relationships/image" Target="media/image16.wmf"/><Relationship Id="rId48" Type="http://schemas.openxmlformats.org/officeDocument/2006/relationships/oleObject" Target="embeddings/oleObject27.bin"/><Relationship Id="rId47" Type="http://schemas.openxmlformats.org/officeDocument/2006/relationships/oleObject" Target="embeddings/oleObject26.bin"/><Relationship Id="rId46" Type="http://schemas.openxmlformats.org/officeDocument/2006/relationships/oleObject" Target="embeddings/oleObject25.bin"/><Relationship Id="rId45" Type="http://schemas.openxmlformats.org/officeDocument/2006/relationships/oleObject" Target="embeddings/oleObject24.bin"/><Relationship Id="rId44" Type="http://schemas.openxmlformats.org/officeDocument/2006/relationships/oleObject" Target="embeddings/oleObject23.bin"/><Relationship Id="rId43" Type="http://schemas.openxmlformats.org/officeDocument/2006/relationships/oleObject" Target="embeddings/oleObject22.bin"/><Relationship Id="rId42" Type="http://schemas.openxmlformats.org/officeDocument/2006/relationships/oleObject" Target="embeddings/oleObject21.bin"/><Relationship Id="rId41" Type="http://schemas.openxmlformats.org/officeDocument/2006/relationships/image" Target="media/image15.png"/><Relationship Id="rId40" Type="http://schemas.openxmlformats.org/officeDocument/2006/relationships/image" Target="media/image14.png"/><Relationship Id="rId4" Type="http://schemas.openxmlformats.org/officeDocument/2006/relationships/footer" Target="footer2.xml"/><Relationship Id="rId39" Type="http://schemas.openxmlformats.org/officeDocument/2006/relationships/image" Target="media/image13.png"/><Relationship Id="rId38" Type="http://schemas.openxmlformats.org/officeDocument/2006/relationships/image" Target="media/image12.png"/><Relationship Id="rId37" Type="http://schemas.openxmlformats.org/officeDocument/2006/relationships/oleObject" Target="embeddings/oleObject20.bin"/><Relationship Id="rId36" Type="http://schemas.openxmlformats.org/officeDocument/2006/relationships/oleObject" Target="embeddings/oleObject19.bin"/><Relationship Id="rId35" Type="http://schemas.openxmlformats.org/officeDocument/2006/relationships/image" Target="media/image11.wmf"/><Relationship Id="rId34" Type="http://schemas.openxmlformats.org/officeDocument/2006/relationships/oleObject" Target="embeddings/oleObject18.bin"/><Relationship Id="rId33" Type="http://schemas.openxmlformats.org/officeDocument/2006/relationships/image" Target="media/image10.wmf"/><Relationship Id="rId32" Type="http://schemas.openxmlformats.org/officeDocument/2006/relationships/oleObject" Target="embeddings/oleObject17.bin"/><Relationship Id="rId31" Type="http://schemas.openxmlformats.org/officeDocument/2006/relationships/image" Target="media/image9.wmf"/><Relationship Id="rId30" Type="http://schemas.openxmlformats.org/officeDocument/2006/relationships/oleObject" Target="embeddings/oleObject16.bin"/><Relationship Id="rId3" Type="http://schemas.openxmlformats.org/officeDocument/2006/relationships/footer" Target="footer1.xml"/><Relationship Id="rId29" Type="http://schemas.openxmlformats.org/officeDocument/2006/relationships/image" Target="media/image8.wmf"/><Relationship Id="rId28" Type="http://schemas.openxmlformats.org/officeDocument/2006/relationships/oleObject" Target="embeddings/oleObject15.bin"/><Relationship Id="rId27" Type="http://schemas.openxmlformats.org/officeDocument/2006/relationships/oleObject" Target="embeddings/oleObject14.bin"/><Relationship Id="rId26" Type="http://schemas.openxmlformats.org/officeDocument/2006/relationships/image" Target="media/image7.wmf"/><Relationship Id="rId25" Type="http://schemas.openxmlformats.org/officeDocument/2006/relationships/oleObject" Target="embeddings/oleObject13.bin"/><Relationship Id="rId24" Type="http://schemas.openxmlformats.org/officeDocument/2006/relationships/oleObject" Target="embeddings/oleObject12.bin"/><Relationship Id="rId23" Type="http://schemas.openxmlformats.org/officeDocument/2006/relationships/oleObject" Target="embeddings/oleObject11.bin"/><Relationship Id="rId22" Type="http://schemas.openxmlformats.org/officeDocument/2006/relationships/image" Target="media/image6.wmf"/><Relationship Id="rId21" Type="http://schemas.openxmlformats.org/officeDocument/2006/relationships/oleObject" Target="embeddings/oleObject10.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image" Target="media/image4.wmf"/><Relationship Id="rId15" Type="http://schemas.openxmlformats.org/officeDocument/2006/relationships/oleObject" Target="embeddings/oleObject6.bin"/><Relationship Id="rId14" Type="http://schemas.openxmlformats.org/officeDocument/2006/relationships/image" Target="media/image3.wmf"/><Relationship Id="rId130" Type="http://schemas.openxmlformats.org/officeDocument/2006/relationships/fontTable" Target="fontTable.xml"/><Relationship Id="rId13" Type="http://schemas.openxmlformats.org/officeDocument/2006/relationships/oleObject" Target="embeddings/oleObject5.bin"/><Relationship Id="rId129" Type="http://schemas.openxmlformats.org/officeDocument/2006/relationships/numbering" Target="numbering.xml"/><Relationship Id="rId128" Type="http://schemas.openxmlformats.org/officeDocument/2006/relationships/customXml" Target="../customXml/item1.xml"/><Relationship Id="rId127" Type="http://schemas.openxmlformats.org/officeDocument/2006/relationships/image" Target="media/image41.wmf"/><Relationship Id="rId126" Type="http://schemas.openxmlformats.org/officeDocument/2006/relationships/oleObject" Target="embeddings/oleObject80.bin"/><Relationship Id="rId125" Type="http://schemas.openxmlformats.org/officeDocument/2006/relationships/oleObject" Target="embeddings/oleObject79.bin"/><Relationship Id="rId124" Type="http://schemas.openxmlformats.org/officeDocument/2006/relationships/oleObject" Target="embeddings/oleObject78.bin"/><Relationship Id="rId123" Type="http://schemas.openxmlformats.org/officeDocument/2006/relationships/oleObject" Target="embeddings/oleObject77.bin"/><Relationship Id="rId122" Type="http://schemas.openxmlformats.org/officeDocument/2006/relationships/oleObject" Target="embeddings/oleObject76.bin"/><Relationship Id="rId121" Type="http://schemas.openxmlformats.org/officeDocument/2006/relationships/oleObject" Target="embeddings/oleObject75.bin"/><Relationship Id="rId120" Type="http://schemas.openxmlformats.org/officeDocument/2006/relationships/oleObject" Target="embeddings/oleObject74.bin"/><Relationship Id="rId12" Type="http://schemas.openxmlformats.org/officeDocument/2006/relationships/oleObject" Target="embeddings/oleObject4.bin"/><Relationship Id="rId119" Type="http://schemas.openxmlformats.org/officeDocument/2006/relationships/oleObject" Target="embeddings/oleObject73.bin"/><Relationship Id="rId118" Type="http://schemas.openxmlformats.org/officeDocument/2006/relationships/image" Target="media/image40.wmf"/><Relationship Id="rId117" Type="http://schemas.openxmlformats.org/officeDocument/2006/relationships/oleObject" Target="embeddings/oleObject72.bin"/><Relationship Id="rId116" Type="http://schemas.openxmlformats.org/officeDocument/2006/relationships/image" Target="media/image39.wmf"/><Relationship Id="rId115" Type="http://schemas.openxmlformats.org/officeDocument/2006/relationships/oleObject" Target="embeddings/oleObject71.bin"/><Relationship Id="rId114" Type="http://schemas.openxmlformats.org/officeDocument/2006/relationships/image" Target="media/image38.wmf"/><Relationship Id="rId113" Type="http://schemas.openxmlformats.org/officeDocument/2006/relationships/oleObject" Target="embeddings/oleObject70.bin"/><Relationship Id="rId112" Type="http://schemas.openxmlformats.org/officeDocument/2006/relationships/image" Target="media/image37.wmf"/><Relationship Id="rId111" Type="http://schemas.openxmlformats.org/officeDocument/2006/relationships/oleObject" Target="embeddings/oleObject69.bin"/><Relationship Id="rId110" Type="http://schemas.openxmlformats.org/officeDocument/2006/relationships/image" Target="media/image36.wmf"/><Relationship Id="rId11" Type="http://schemas.openxmlformats.org/officeDocument/2006/relationships/image" Target="media/image2.wmf"/><Relationship Id="rId109" Type="http://schemas.openxmlformats.org/officeDocument/2006/relationships/oleObject" Target="embeddings/oleObject68.bin"/><Relationship Id="rId108" Type="http://schemas.openxmlformats.org/officeDocument/2006/relationships/image" Target="media/image35.wmf"/><Relationship Id="rId107" Type="http://schemas.openxmlformats.org/officeDocument/2006/relationships/oleObject" Target="embeddings/oleObject67.bin"/><Relationship Id="rId106" Type="http://schemas.openxmlformats.org/officeDocument/2006/relationships/image" Target="media/image34.wmf"/><Relationship Id="rId105" Type="http://schemas.openxmlformats.org/officeDocument/2006/relationships/oleObject" Target="embeddings/oleObject66.bin"/><Relationship Id="rId104" Type="http://schemas.openxmlformats.org/officeDocument/2006/relationships/oleObject" Target="embeddings/oleObject65.bin"/><Relationship Id="rId103" Type="http://schemas.openxmlformats.org/officeDocument/2006/relationships/oleObject" Target="embeddings/oleObject64.bin"/><Relationship Id="rId102" Type="http://schemas.openxmlformats.org/officeDocument/2006/relationships/oleObject" Target="embeddings/oleObject63.bin"/><Relationship Id="rId101" Type="http://schemas.openxmlformats.org/officeDocument/2006/relationships/oleObject" Target="embeddings/oleObject62.bin"/><Relationship Id="rId100" Type="http://schemas.openxmlformats.org/officeDocument/2006/relationships/image" Target="media/image3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2622</Words>
  <Characters>14946</Characters>
  <Lines>124</Lines>
  <Paragraphs>35</Paragraphs>
  <TotalTime>8</TotalTime>
  <ScaleCrop>false</ScaleCrop>
  <LinksUpToDate>false</LinksUpToDate>
  <CharactersWithSpaces>17533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2020-10-21T02:15:00Z</dcterms:created>
  <dc:creator>Administrator</dc:creator>
  <cp:lastModifiedBy>飞翔</cp:lastModifiedBy>
  <cp:lastPrinted>2020-11-10T00:27:43Z</cp:lastPrinted>
  <dcterms:modified xsi:type="dcterms:W3CDTF">2020-11-10T00:29:30Z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