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14" w:rsidRDefault="00C93514" w:rsidP="00915C74">
      <w:pPr>
        <w:widowControl/>
        <w:shd w:val="clear" w:color="auto" w:fill="FFFFFF"/>
        <w:adjustRightInd w:val="0"/>
        <w:spacing w:line="330" w:lineRule="atLeast"/>
        <w:ind w:leftChars="200" w:left="420" w:rightChars="100" w:right="210"/>
        <w:jc w:val="center"/>
        <w:rPr>
          <w:rFonts w:ascii="方正小标宋简体" w:eastAsia="方正小标宋简体"/>
          <w:sz w:val="44"/>
          <w:szCs w:val="44"/>
        </w:rPr>
      </w:pPr>
    </w:p>
    <w:p w:rsidR="00921781" w:rsidRPr="00F013D5" w:rsidRDefault="00F7737F" w:rsidP="00915C74">
      <w:pPr>
        <w:widowControl/>
        <w:shd w:val="clear" w:color="auto" w:fill="FFFFFF"/>
        <w:adjustRightInd w:val="0"/>
        <w:spacing w:line="330" w:lineRule="atLeast"/>
        <w:ind w:leftChars="200" w:left="420" w:rightChars="100" w:right="210"/>
        <w:jc w:val="center"/>
        <w:rPr>
          <w:rFonts w:ascii="方正小标宋简体" w:eastAsia="方正小标宋简体"/>
          <w:sz w:val="44"/>
          <w:szCs w:val="44"/>
        </w:rPr>
      </w:pPr>
      <w:r w:rsidRPr="00F013D5">
        <w:rPr>
          <w:rFonts w:ascii="方正小标宋简体" w:eastAsia="方正小标宋简体" w:hint="eastAsia"/>
          <w:sz w:val="44"/>
          <w:szCs w:val="44"/>
        </w:rPr>
        <w:t>湖南省</w:t>
      </w:r>
      <w:r w:rsidR="00CD6776">
        <w:rPr>
          <w:rFonts w:ascii="方正小标宋简体" w:eastAsia="方正小标宋简体" w:hint="eastAsia"/>
          <w:sz w:val="44"/>
          <w:szCs w:val="44"/>
        </w:rPr>
        <w:t>建筑业</w:t>
      </w:r>
      <w:r w:rsidRPr="00F013D5">
        <w:rPr>
          <w:rFonts w:ascii="方正小标宋简体" w:eastAsia="方正小标宋简体" w:hint="eastAsia"/>
          <w:sz w:val="44"/>
          <w:szCs w:val="44"/>
        </w:rPr>
        <w:t>企业信用评价实施办法</w:t>
      </w:r>
    </w:p>
    <w:p w:rsidR="00921781" w:rsidRDefault="0057453D" w:rsidP="00915C74">
      <w:pPr>
        <w:widowControl/>
        <w:shd w:val="clear" w:color="auto" w:fill="FFFFFF"/>
        <w:tabs>
          <w:tab w:val="left" w:pos="1605"/>
        </w:tabs>
        <w:adjustRightInd w:val="0"/>
        <w:spacing w:line="330" w:lineRule="atLeast"/>
        <w:ind w:leftChars="200" w:left="420" w:rightChars="100" w:right="210"/>
        <w:jc w:val="center"/>
        <w:rPr>
          <w:rFonts w:eastAsia="仿宋_GB2312" w:cs="仿宋_GB2312"/>
          <w:sz w:val="32"/>
          <w:szCs w:val="32"/>
        </w:rPr>
      </w:pPr>
      <w:r w:rsidRPr="00F013D5">
        <w:rPr>
          <w:rFonts w:eastAsia="仿宋_GB2312" w:cs="仿宋_GB2312" w:hint="eastAsia"/>
          <w:sz w:val="32"/>
          <w:szCs w:val="32"/>
        </w:rPr>
        <w:t>（</w:t>
      </w:r>
      <w:r w:rsidR="00A633D7">
        <w:rPr>
          <w:rFonts w:eastAsia="仿宋_GB2312" w:cs="仿宋_GB2312" w:hint="eastAsia"/>
          <w:sz w:val="32"/>
          <w:szCs w:val="32"/>
        </w:rPr>
        <w:t>征求意见</w:t>
      </w:r>
      <w:r w:rsidR="00F7737F" w:rsidRPr="00F013D5">
        <w:rPr>
          <w:rFonts w:eastAsia="仿宋_GB2312" w:cs="仿宋_GB2312" w:hint="eastAsia"/>
          <w:sz w:val="32"/>
          <w:szCs w:val="32"/>
        </w:rPr>
        <w:t>稿）</w:t>
      </w:r>
    </w:p>
    <w:p w:rsidR="00801C5E" w:rsidRPr="00F013D5" w:rsidRDefault="00801C5E" w:rsidP="00915C74">
      <w:pPr>
        <w:widowControl/>
        <w:shd w:val="clear" w:color="auto" w:fill="FFFFFF"/>
        <w:tabs>
          <w:tab w:val="left" w:pos="1605"/>
        </w:tabs>
        <w:adjustRightInd w:val="0"/>
        <w:spacing w:line="330" w:lineRule="atLeast"/>
        <w:ind w:leftChars="200" w:left="420" w:rightChars="100" w:right="210"/>
        <w:jc w:val="center"/>
        <w:rPr>
          <w:rFonts w:ascii="Verdana" w:hAnsi="Verdana" w:cs="宋体"/>
          <w:kern w:val="0"/>
          <w:sz w:val="30"/>
          <w:szCs w:val="30"/>
        </w:rPr>
      </w:pPr>
    </w:p>
    <w:p w:rsidR="00921781" w:rsidRPr="00F013D5" w:rsidRDefault="00F7737F" w:rsidP="00915C74">
      <w:pPr>
        <w:widowControl/>
        <w:shd w:val="clear" w:color="auto" w:fill="FFFFFF"/>
        <w:adjustRightInd w:val="0"/>
        <w:spacing w:line="330" w:lineRule="atLeast"/>
        <w:ind w:leftChars="200" w:left="420" w:rightChars="100" w:right="210"/>
        <w:jc w:val="center"/>
        <w:rPr>
          <w:rFonts w:ascii="宋体" w:hAnsi="宋体" w:cs="宋体"/>
          <w:b/>
          <w:kern w:val="0"/>
          <w:sz w:val="32"/>
          <w:szCs w:val="32"/>
        </w:rPr>
      </w:pPr>
      <w:r w:rsidRPr="00F013D5">
        <w:rPr>
          <w:rFonts w:ascii="黑体" w:eastAsia="黑体" w:hAnsi="黑体"/>
          <w:sz w:val="32"/>
          <w:szCs w:val="32"/>
          <w:lang w:val="zh-CN"/>
        </w:rPr>
        <w:t>第一章</w:t>
      </w:r>
      <w:r w:rsidR="00914D25">
        <w:rPr>
          <w:rFonts w:ascii="黑体" w:eastAsia="黑体" w:hAnsi="黑体" w:hint="eastAsia"/>
          <w:sz w:val="32"/>
          <w:szCs w:val="32"/>
          <w:lang w:val="zh-CN"/>
        </w:rPr>
        <w:t xml:space="preserve"> </w:t>
      </w:r>
      <w:r w:rsidR="00B11CFA">
        <w:rPr>
          <w:rFonts w:ascii="黑体" w:eastAsia="黑体" w:hAnsi="黑体" w:hint="eastAsia"/>
          <w:sz w:val="32"/>
          <w:szCs w:val="32"/>
          <w:lang w:val="zh-CN"/>
        </w:rPr>
        <w:t xml:space="preserve"> </w:t>
      </w:r>
      <w:r w:rsidRPr="00F013D5">
        <w:rPr>
          <w:rFonts w:ascii="黑体" w:eastAsia="黑体" w:hAnsi="黑体"/>
          <w:sz w:val="32"/>
          <w:szCs w:val="32"/>
          <w:lang w:val="zh-CN"/>
        </w:rPr>
        <w:t>总则</w:t>
      </w:r>
    </w:p>
    <w:p w:rsidR="003856A3" w:rsidRPr="00F013D5" w:rsidRDefault="00F7737F" w:rsidP="0070242A">
      <w:pPr>
        <w:widowControl/>
        <w:shd w:val="clear" w:color="auto" w:fill="FFFFFF"/>
        <w:adjustRightInd w:val="0"/>
        <w:ind w:leftChars="200" w:left="420" w:rightChars="100" w:right="210" w:firstLineChars="200" w:firstLine="640"/>
        <w:rPr>
          <w:rFonts w:ascii="仿宋" w:eastAsia="仿宋" w:hAnsi="仿宋"/>
          <w:bCs/>
          <w:sz w:val="32"/>
          <w:szCs w:val="32"/>
          <w:lang w:val="zh-CN"/>
        </w:rPr>
      </w:pPr>
      <w:r w:rsidRPr="00F013D5">
        <w:rPr>
          <w:rFonts w:ascii="仿宋" w:eastAsia="仿宋" w:hAnsi="仿宋"/>
          <w:bCs/>
          <w:sz w:val="32"/>
          <w:szCs w:val="32"/>
          <w:lang w:val="zh-CN"/>
        </w:rPr>
        <w:t>第一条</w:t>
      </w:r>
      <w:r w:rsidR="00F013D5" w:rsidRPr="00F013D5">
        <w:rPr>
          <w:rFonts w:ascii="仿宋" w:eastAsia="仿宋" w:hAnsi="仿宋" w:hint="eastAsia"/>
          <w:bCs/>
          <w:sz w:val="32"/>
          <w:szCs w:val="32"/>
          <w:lang w:val="zh-CN"/>
        </w:rPr>
        <w:t xml:space="preserve">  </w:t>
      </w:r>
      <w:r w:rsidRPr="00F013D5">
        <w:rPr>
          <w:rFonts w:ascii="仿宋" w:eastAsia="仿宋" w:hAnsi="仿宋" w:hint="eastAsia"/>
          <w:bCs/>
          <w:sz w:val="32"/>
          <w:szCs w:val="32"/>
          <w:lang w:val="zh-CN"/>
        </w:rPr>
        <w:t>为贯彻落实政府有关部门关于健全建筑市场信用评价体系的总体要求，增强行业诚信意识，加强行业自律，根据《湖南省住房和城乡建设厅关于印发&lt;湖南省建筑市场信用管理暂行办法&gt;的通知》（湘建建[2018]152</w:t>
      </w:r>
      <w:r w:rsidR="003F7446" w:rsidRPr="00F013D5">
        <w:rPr>
          <w:rFonts w:ascii="仿宋" w:eastAsia="仿宋" w:hAnsi="仿宋" w:hint="eastAsia"/>
          <w:bCs/>
          <w:sz w:val="32"/>
          <w:szCs w:val="32"/>
          <w:lang w:val="zh-CN"/>
        </w:rPr>
        <w:t>号）的要求，</w:t>
      </w:r>
      <w:r w:rsidRPr="00F013D5">
        <w:rPr>
          <w:rFonts w:ascii="仿宋" w:eastAsia="仿宋" w:hAnsi="仿宋" w:hint="eastAsia"/>
          <w:bCs/>
          <w:sz w:val="32"/>
          <w:szCs w:val="32"/>
          <w:lang w:val="zh-CN"/>
        </w:rPr>
        <w:t>制定本办法。</w:t>
      </w:r>
    </w:p>
    <w:p w:rsidR="00A9307A" w:rsidRPr="00F013D5" w:rsidRDefault="00980EB3"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第二</w:t>
      </w:r>
      <w:r w:rsidR="003856A3" w:rsidRPr="00F013D5">
        <w:rPr>
          <w:rFonts w:ascii="仿宋" w:eastAsia="仿宋" w:hAnsi="仿宋" w:hint="eastAsia"/>
          <w:bCs/>
          <w:sz w:val="32"/>
          <w:szCs w:val="32"/>
        </w:rPr>
        <w:t xml:space="preserve">条  </w:t>
      </w:r>
      <w:r w:rsidR="00A9307A" w:rsidRPr="00F013D5">
        <w:rPr>
          <w:rFonts w:ascii="仿宋" w:eastAsia="仿宋" w:hAnsi="仿宋" w:hint="eastAsia"/>
          <w:bCs/>
          <w:sz w:val="32"/>
          <w:szCs w:val="32"/>
        </w:rPr>
        <w:t>在本省行政区域内具备相应资质，从事房屋建筑工程、市政基础设施工程等建筑经营活动的建筑业企业</w:t>
      </w:r>
      <w:r w:rsidR="00B64A3C" w:rsidRPr="00F013D5">
        <w:rPr>
          <w:rFonts w:ascii="仿宋" w:eastAsia="仿宋" w:hAnsi="仿宋" w:hint="eastAsia"/>
          <w:bCs/>
          <w:sz w:val="32"/>
          <w:szCs w:val="32"/>
        </w:rPr>
        <w:t>（包括已在省建设主管部门完成信息备案的外省入湘企业）</w:t>
      </w:r>
      <w:r w:rsidR="00A9307A" w:rsidRPr="00F013D5">
        <w:rPr>
          <w:rFonts w:ascii="仿宋" w:eastAsia="仿宋" w:hAnsi="仿宋" w:hint="eastAsia"/>
          <w:bCs/>
          <w:sz w:val="32"/>
          <w:szCs w:val="32"/>
        </w:rPr>
        <w:t>的信用评价，适用本办法。</w:t>
      </w:r>
    </w:p>
    <w:p w:rsidR="00A9307A" w:rsidRPr="00F013D5" w:rsidRDefault="00A9307A" w:rsidP="0070242A">
      <w:pPr>
        <w:widowControl/>
        <w:shd w:val="clear" w:color="auto" w:fill="FFFFFF"/>
        <w:adjustRightInd w:val="0"/>
        <w:ind w:leftChars="200" w:left="420" w:rightChars="100" w:right="210" w:firstLineChars="200" w:firstLine="640"/>
        <w:rPr>
          <w:rFonts w:ascii="仿宋" w:eastAsia="仿宋" w:hAnsi="仿宋"/>
          <w:bCs/>
          <w:sz w:val="32"/>
          <w:szCs w:val="32"/>
          <w:highlight w:val="yellow"/>
        </w:rPr>
      </w:pPr>
      <w:r w:rsidRPr="00F013D5">
        <w:rPr>
          <w:rFonts w:ascii="仿宋" w:eastAsia="仿宋" w:hAnsi="仿宋" w:hint="eastAsia"/>
          <w:bCs/>
          <w:sz w:val="32"/>
          <w:szCs w:val="32"/>
        </w:rPr>
        <w:t>第三条  湖南省建筑业企业信用评价工作（以下简称</w:t>
      </w:r>
      <w:r w:rsidR="00A96F5A" w:rsidRPr="00F013D5">
        <w:rPr>
          <w:rFonts w:ascii="仿宋" w:eastAsia="仿宋" w:hAnsi="仿宋" w:hint="eastAsia"/>
          <w:bCs/>
          <w:sz w:val="32"/>
          <w:szCs w:val="32"/>
        </w:rPr>
        <w:t>“企业信用评价”</w:t>
      </w:r>
      <w:r w:rsidRPr="00F013D5">
        <w:rPr>
          <w:rFonts w:ascii="仿宋" w:eastAsia="仿宋" w:hAnsi="仿宋" w:hint="eastAsia"/>
          <w:bCs/>
          <w:sz w:val="32"/>
          <w:szCs w:val="32"/>
        </w:rPr>
        <w:t>）接受湖南省住房和城乡建设厅指导，由湖南省建筑业协会组织实施。</w:t>
      </w:r>
    </w:p>
    <w:p w:rsidR="00F7737F" w:rsidRPr="00F013D5" w:rsidRDefault="008C0100"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第四</w:t>
      </w:r>
      <w:r w:rsidR="003856A3" w:rsidRPr="00F013D5">
        <w:rPr>
          <w:rFonts w:ascii="仿宋" w:eastAsia="仿宋" w:hAnsi="仿宋" w:hint="eastAsia"/>
          <w:bCs/>
          <w:sz w:val="32"/>
          <w:szCs w:val="32"/>
        </w:rPr>
        <w:t xml:space="preserve">条  </w:t>
      </w:r>
      <w:r w:rsidR="00A96F5A" w:rsidRPr="00F013D5">
        <w:rPr>
          <w:rFonts w:ascii="仿宋" w:eastAsia="仿宋" w:hAnsi="仿宋" w:hint="eastAsia"/>
          <w:bCs/>
          <w:sz w:val="32"/>
          <w:szCs w:val="32"/>
        </w:rPr>
        <w:t>企业信用</w:t>
      </w:r>
      <w:r w:rsidR="003242F1" w:rsidRPr="00F013D5">
        <w:rPr>
          <w:rFonts w:ascii="仿宋" w:eastAsia="仿宋" w:hAnsi="仿宋" w:hint="eastAsia"/>
          <w:bCs/>
          <w:sz w:val="32"/>
          <w:szCs w:val="32"/>
        </w:rPr>
        <w:t>评价工作遵循公开、公平、公正的原则</w:t>
      </w:r>
      <w:r w:rsidR="00D570F7">
        <w:rPr>
          <w:rFonts w:ascii="仿宋" w:eastAsia="仿宋" w:hAnsi="仿宋" w:hint="eastAsia"/>
          <w:bCs/>
          <w:sz w:val="32"/>
          <w:szCs w:val="32"/>
        </w:rPr>
        <w:t>，</w:t>
      </w:r>
      <w:r w:rsidR="00A96F5A" w:rsidRPr="00F013D5">
        <w:rPr>
          <w:rFonts w:ascii="仿宋" w:eastAsia="仿宋" w:hAnsi="仿宋" w:hint="eastAsia"/>
          <w:bCs/>
          <w:sz w:val="32"/>
          <w:szCs w:val="32"/>
        </w:rPr>
        <w:t>采用计算机系统自动评价方式</w:t>
      </w:r>
      <w:r w:rsidR="004469EE" w:rsidRPr="00F013D5">
        <w:rPr>
          <w:rFonts w:ascii="仿宋" w:eastAsia="仿宋" w:hAnsi="仿宋" w:hint="eastAsia"/>
          <w:bCs/>
          <w:sz w:val="32"/>
          <w:szCs w:val="32"/>
        </w:rPr>
        <w:t>进行</w:t>
      </w:r>
      <w:r w:rsidR="00A96F5A" w:rsidRPr="00F013D5">
        <w:rPr>
          <w:rFonts w:ascii="仿宋" w:eastAsia="仿宋" w:hAnsi="仿宋" w:hint="eastAsia"/>
          <w:bCs/>
          <w:sz w:val="32"/>
          <w:szCs w:val="32"/>
        </w:rPr>
        <w:t>，</w:t>
      </w:r>
      <w:r w:rsidR="003C5AA4" w:rsidRPr="00F013D5">
        <w:rPr>
          <w:rFonts w:ascii="仿宋" w:eastAsia="仿宋" w:hAnsi="仿宋" w:hint="eastAsia"/>
          <w:bCs/>
          <w:sz w:val="32"/>
          <w:szCs w:val="32"/>
        </w:rPr>
        <w:t>评价结果实行动态管理。</w:t>
      </w:r>
    </w:p>
    <w:p w:rsidR="00921781" w:rsidRPr="00F013D5" w:rsidRDefault="00A9307A" w:rsidP="00915C74">
      <w:pPr>
        <w:adjustRightInd w:val="0"/>
        <w:ind w:leftChars="200" w:left="420" w:rightChars="100" w:right="210"/>
        <w:jc w:val="center"/>
        <w:rPr>
          <w:rFonts w:ascii="宋体" w:hAnsi="宋体"/>
          <w:sz w:val="32"/>
          <w:szCs w:val="32"/>
        </w:rPr>
      </w:pPr>
      <w:r w:rsidRPr="00F013D5">
        <w:rPr>
          <w:rFonts w:ascii="黑体" w:eastAsia="黑体" w:hAnsi="黑体" w:hint="eastAsia"/>
          <w:sz w:val="32"/>
          <w:szCs w:val="32"/>
        </w:rPr>
        <w:t>第二</w:t>
      </w:r>
      <w:r w:rsidR="00190CA4" w:rsidRPr="00F013D5">
        <w:rPr>
          <w:rFonts w:ascii="黑体" w:eastAsia="黑体" w:hAnsi="黑体" w:hint="eastAsia"/>
          <w:sz w:val="32"/>
          <w:szCs w:val="32"/>
        </w:rPr>
        <w:t>章</w:t>
      </w:r>
      <w:r w:rsidR="00914D25">
        <w:rPr>
          <w:rFonts w:ascii="黑体" w:eastAsia="黑体" w:hAnsi="黑体" w:hint="eastAsia"/>
          <w:sz w:val="32"/>
          <w:szCs w:val="32"/>
        </w:rPr>
        <w:t xml:space="preserve"> </w:t>
      </w:r>
      <w:r w:rsidR="00B11CFA">
        <w:rPr>
          <w:rFonts w:ascii="黑体" w:eastAsia="黑体" w:hAnsi="黑体" w:hint="eastAsia"/>
          <w:sz w:val="32"/>
          <w:szCs w:val="32"/>
        </w:rPr>
        <w:t xml:space="preserve"> </w:t>
      </w:r>
      <w:r w:rsidR="00190CA4" w:rsidRPr="00F013D5">
        <w:rPr>
          <w:rFonts w:ascii="黑体" w:eastAsia="黑体" w:hAnsi="黑体" w:hint="eastAsia"/>
          <w:sz w:val="32"/>
          <w:szCs w:val="32"/>
        </w:rPr>
        <w:t>信用等级标准</w:t>
      </w:r>
    </w:p>
    <w:p w:rsidR="00190CA4" w:rsidRPr="00F013D5" w:rsidRDefault="004A0D7C"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第五</w:t>
      </w:r>
      <w:r w:rsidR="00190CA4" w:rsidRPr="00F013D5">
        <w:rPr>
          <w:rFonts w:ascii="仿宋" w:eastAsia="仿宋" w:hAnsi="仿宋" w:hint="eastAsia"/>
          <w:bCs/>
          <w:sz w:val="32"/>
          <w:szCs w:val="32"/>
        </w:rPr>
        <w:t xml:space="preserve">条  </w:t>
      </w:r>
      <w:r w:rsidR="00BD42DD" w:rsidRPr="00F013D5">
        <w:rPr>
          <w:rFonts w:ascii="仿宋" w:eastAsia="仿宋" w:hAnsi="仿宋" w:hint="eastAsia"/>
          <w:bCs/>
          <w:sz w:val="32"/>
          <w:szCs w:val="32"/>
        </w:rPr>
        <w:t>信用评价采用百分制，按加减累</w:t>
      </w:r>
      <w:r w:rsidR="001653C3" w:rsidRPr="00F013D5">
        <w:rPr>
          <w:rFonts w:ascii="仿宋" w:eastAsia="仿宋" w:hAnsi="仿宋" w:hint="eastAsia"/>
          <w:bCs/>
          <w:sz w:val="32"/>
          <w:szCs w:val="32"/>
        </w:rPr>
        <w:t>计</w:t>
      </w:r>
      <w:r w:rsidR="00BD42DD" w:rsidRPr="00F013D5">
        <w:rPr>
          <w:rFonts w:ascii="仿宋" w:eastAsia="仿宋" w:hAnsi="仿宋" w:hint="eastAsia"/>
          <w:bCs/>
          <w:sz w:val="32"/>
          <w:szCs w:val="32"/>
        </w:rPr>
        <w:t>方式计算。</w:t>
      </w:r>
      <w:r w:rsidR="00AD69D7" w:rsidRPr="00F013D5">
        <w:rPr>
          <w:rFonts w:ascii="仿宋" w:eastAsia="仿宋" w:hAnsi="仿宋" w:hint="eastAsia"/>
          <w:bCs/>
          <w:sz w:val="32"/>
          <w:szCs w:val="32"/>
        </w:rPr>
        <w:t>企业基本信息</w:t>
      </w:r>
      <w:r w:rsidR="00190CA4" w:rsidRPr="00F013D5">
        <w:rPr>
          <w:rFonts w:ascii="仿宋" w:eastAsia="仿宋" w:hAnsi="仿宋" w:hint="eastAsia"/>
          <w:bCs/>
          <w:sz w:val="32"/>
          <w:szCs w:val="32"/>
        </w:rPr>
        <w:t>评价</w:t>
      </w:r>
      <w:r w:rsidR="00BE7CFE" w:rsidRPr="00F013D5">
        <w:rPr>
          <w:rFonts w:ascii="仿宋" w:eastAsia="仿宋" w:hAnsi="仿宋" w:hint="eastAsia"/>
          <w:bCs/>
          <w:sz w:val="32"/>
          <w:szCs w:val="32"/>
        </w:rPr>
        <w:t>30分</w:t>
      </w:r>
      <w:r w:rsidR="00AD69D7" w:rsidRPr="00F013D5">
        <w:rPr>
          <w:rFonts w:ascii="仿宋" w:eastAsia="仿宋" w:hAnsi="仿宋" w:hint="eastAsia"/>
          <w:bCs/>
          <w:sz w:val="32"/>
          <w:szCs w:val="32"/>
        </w:rPr>
        <w:t>、优良信息</w:t>
      </w:r>
      <w:r w:rsidR="00190CA4" w:rsidRPr="00F013D5">
        <w:rPr>
          <w:rFonts w:ascii="仿宋" w:eastAsia="仿宋" w:hAnsi="仿宋" w:hint="eastAsia"/>
          <w:bCs/>
          <w:sz w:val="32"/>
          <w:szCs w:val="32"/>
        </w:rPr>
        <w:t>评价</w:t>
      </w:r>
      <w:r w:rsidR="00BE7CFE" w:rsidRPr="00F013D5">
        <w:rPr>
          <w:rFonts w:ascii="仿宋" w:eastAsia="仿宋" w:hAnsi="仿宋" w:hint="eastAsia"/>
          <w:bCs/>
          <w:sz w:val="32"/>
          <w:szCs w:val="32"/>
        </w:rPr>
        <w:t>30</w:t>
      </w:r>
      <w:r w:rsidR="00AD69D7" w:rsidRPr="00F013D5">
        <w:rPr>
          <w:rFonts w:ascii="仿宋" w:eastAsia="仿宋" w:hAnsi="仿宋" w:hint="eastAsia"/>
          <w:bCs/>
          <w:sz w:val="32"/>
          <w:szCs w:val="32"/>
        </w:rPr>
        <w:t>分、其他信息</w:t>
      </w:r>
      <w:r w:rsidR="00BE7CFE" w:rsidRPr="00F013D5">
        <w:rPr>
          <w:rFonts w:ascii="仿宋" w:eastAsia="仿宋" w:hAnsi="仿宋" w:hint="eastAsia"/>
          <w:bCs/>
          <w:sz w:val="32"/>
          <w:szCs w:val="32"/>
        </w:rPr>
        <w:t>评价10分，</w:t>
      </w:r>
      <w:r w:rsidR="00BE7CFE" w:rsidRPr="00F013D5">
        <w:rPr>
          <w:rFonts w:ascii="仿宋" w:eastAsia="仿宋" w:hAnsi="仿宋" w:hint="eastAsia"/>
          <w:bCs/>
          <w:sz w:val="32"/>
          <w:szCs w:val="32"/>
        </w:rPr>
        <w:lastRenderedPageBreak/>
        <w:t>采用加分制计取；</w:t>
      </w:r>
      <w:r w:rsidR="00AD69D7" w:rsidRPr="00F013D5">
        <w:rPr>
          <w:rFonts w:ascii="仿宋" w:eastAsia="仿宋" w:hAnsi="仿宋" w:hint="eastAsia"/>
          <w:bCs/>
          <w:sz w:val="32"/>
          <w:szCs w:val="32"/>
        </w:rPr>
        <w:t>企业不良信息</w:t>
      </w:r>
      <w:r w:rsidR="00190CA4" w:rsidRPr="00F013D5">
        <w:rPr>
          <w:rFonts w:ascii="仿宋" w:eastAsia="仿宋" w:hAnsi="仿宋" w:hint="eastAsia"/>
          <w:bCs/>
          <w:sz w:val="32"/>
          <w:szCs w:val="32"/>
        </w:rPr>
        <w:t>评价</w:t>
      </w:r>
      <w:r w:rsidR="00BE7CFE" w:rsidRPr="00F013D5">
        <w:rPr>
          <w:rFonts w:ascii="仿宋" w:eastAsia="仿宋" w:hAnsi="仿宋" w:hint="eastAsia"/>
          <w:bCs/>
          <w:sz w:val="32"/>
          <w:szCs w:val="32"/>
        </w:rPr>
        <w:t>30分</w:t>
      </w:r>
      <w:r w:rsidR="00190CA4" w:rsidRPr="00F013D5">
        <w:rPr>
          <w:rFonts w:ascii="仿宋" w:eastAsia="仿宋" w:hAnsi="仿宋" w:hint="eastAsia"/>
          <w:bCs/>
          <w:sz w:val="32"/>
          <w:szCs w:val="32"/>
        </w:rPr>
        <w:t>，</w:t>
      </w:r>
      <w:r w:rsidR="00BE7CFE" w:rsidRPr="00F013D5">
        <w:rPr>
          <w:rFonts w:ascii="仿宋" w:eastAsia="仿宋" w:hAnsi="仿宋" w:hint="eastAsia"/>
          <w:bCs/>
          <w:sz w:val="32"/>
          <w:szCs w:val="32"/>
        </w:rPr>
        <w:t>采用扣分制计取。</w:t>
      </w:r>
      <w:r w:rsidR="00190CA4" w:rsidRPr="00F013D5">
        <w:rPr>
          <w:rFonts w:ascii="仿宋" w:eastAsia="仿宋" w:hAnsi="仿宋" w:hint="eastAsia"/>
          <w:bCs/>
          <w:sz w:val="32"/>
          <w:szCs w:val="32"/>
        </w:rPr>
        <w:t>详见《湖南省建筑业企业信用评价指标和评分标准》（附件1）。</w:t>
      </w:r>
    </w:p>
    <w:p w:rsidR="00190CA4" w:rsidRPr="00F013D5" w:rsidRDefault="004A0D7C"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第六</w:t>
      </w:r>
      <w:r w:rsidR="00190CA4" w:rsidRPr="00F013D5">
        <w:rPr>
          <w:rFonts w:ascii="仿宋" w:eastAsia="仿宋" w:hAnsi="仿宋" w:hint="eastAsia"/>
          <w:bCs/>
          <w:sz w:val="32"/>
          <w:szCs w:val="32"/>
        </w:rPr>
        <w:t>条  企业信用评价等级分为AAA、AA、A、B、C三级五等。</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AAA级：信用很好。表示受信单位诚信度很高，各项指标优秀，履约能力很强、履约意愿很强，社会信誉很好。</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AA级：信用良好。表示受信单位诚信度高，各项指标先进，履约能力强、履约意愿强，社会信誉好。</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A级：信用较好。表示受信单位诚信度较高，各项指标较先进，履约能力较强、履约意愿较强，社会信誉较好。</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B级：信用一般。表示受信单位诚信度一般，各项指标一般，履约能力一般、履约意愿一般，社会信誉一般。</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C级：信用差。表示受信单位诚信度差，各项指标落后，履约能力弱、履约意愿差，社会信誉差。</w:t>
      </w:r>
    </w:p>
    <w:p w:rsidR="00190CA4" w:rsidRPr="00F013D5" w:rsidRDefault="004A0D7C"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第七</w:t>
      </w:r>
      <w:r w:rsidR="00F013D5" w:rsidRPr="00F013D5">
        <w:rPr>
          <w:rFonts w:ascii="仿宋" w:eastAsia="仿宋" w:hAnsi="仿宋" w:hint="eastAsia"/>
          <w:bCs/>
          <w:sz w:val="32"/>
          <w:szCs w:val="32"/>
        </w:rPr>
        <w:t xml:space="preserve">条  </w:t>
      </w:r>
      <w:r w:rsidR="00190CA4" w:rsidRPr="00F013D5">
        <w:rPr>
          <w:rFonts w:ascii="仿宋" w:eastAsia="仿宋" w:hAnsi="仿宋" w:hint="eastAsia"/>
          <w:bCs/>
          <w:sz w:val="32"/>
          <w:szCs w:val="32"/>
        </w:rPr>
        <w:t>信用等级的划分标准：</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AAA级：企业综合得分在90分以上；</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AA级：企业综合得分在80分以上—90分；</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A级：企业综合得分在70分以上—80分；</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B级：企业综合得分在60分（含）以上—70分；</w:t>
      </w:r>
    </w:p>
    <w:p w:rsidR="00190CA4" w:rsidRPr="00F013D5" w:rsidRDefault="00190CA4" w:rsidP="0070242A">
      <w:pPr>
        <w:widowControl/>
        <w:shd w:val="clear" w:color="auto" w:fill="FFFFFF"/>
        <w:adjustRightInd w:val="0"/>
        <w:ind w:leftChars="200" w:left="420" w:rightChars="100" w:right="210" w:firstLineChars="200" w:firstLine="640"/>
        <w:rPr>
          <w:rFonts w:ascii="仿宋" w:eastAsia="仿宋" w:hAnsi="仿宋"/>
          <w:bCs/>
          <w:sz w:val="32"/>
          <w:szCs w:val="32"/>
        </w:rPr>
      </w:pPr>
      <w:r w:rsidRPr="00F013D5">
        <w:rPr>
          <w:rFonts w:ascii="仿宋" w:eastAsia="仿宋" w:hAnsi="仿宋" w:hint="eastAsia"/>
          <w:bCs/>
          <w:sz w:val="32"/>
          <w:szCs w:val="32"/>
        </w:rPr>
        <w:t>C级：企业综合得分在60分以下。</w:t>
      </w:r>
    </w:p>
    <w:p w:rsidR="00190CA4" w:rsidRPr="00F013D5" w:rsidRDefault="00C81F7F" w:rsidP="0070242A">
      <w:pPr>
        <w:ind w:leftChars="200" w:left="420" w:rightChars="100" w:right="210" w:firstLineChars="200" w:firstLine="640"/>
        <w:rPr>
          <w:lang w:val="zh-CN"/>
        </w:rPr>
      </w:pPr>
      <w:r w:rsidRPr="00F013D5">
        <w:rPr>
          <w:rFonts w:ascii="仿宋" w:eastAsia="仿宋" w:hAnsi="仿宋" w:hint="eastAsia"/>
          <w:sz w:val="32"/>
          <w:szCs w:val="32"/>
        </w:rPr>
        <w:t>第</w:t>
      </w:r>
      <w:r w:rsidR="004A0D7C" w:rsidRPr="00F013D5">
        <w:rPr>
          <w:rFonts w:ascii="仿宋" w:eastAsia="仿宋" w:hAnsi="仿宋" w:hint="eastAsia"/>
          <w:sz w:val="32"/>
          <w:szCs w:val="32"/>
        </w:rPr>
        <w:t>八</w:t>
      </w:r>
      <w:r w:rsidR="00190CA4" w:rsidRPr="00F013D5">
        <w:rPr>
          <w:rFonts w:ascii="仿宋" w:eastAsia="仿宋" w:hAnsi="仿宋" w:hint="eastAsia"/>
          <w:sz w:val="32"/>
          <w:szCs w:val="32"/>
        </w:rPr>
        <w:t>条</w:t>
      </w:r>
      <w:r w:rsidR="00F013D5" w:rsidRPr="00F013D5">
        <w:rPr>
          <w:rFonts w:ascii="仿宋" w:eastAsia="仿宋" w:hAnsi="仿宋" w:hint="eastAsia"/>
          <w:sz w:val="32"/>
          <w:szCs w:val="32"/>
        </w:rPr>
        <w:t xml:space="preserve">  </w:t>
      </w:r>
      <w:r w:rsidR="00190CA4" w:rsidRPr="00F013D5">
        <w:rPr>
          <w:rFonts w:ascii="仿宋" w:eastAsia="仿宋" w:hAnsi="仿宋" w:hint="eastAsia"/>
          <w:sz w:val="32"/>
          <w:szCs w:val="32"/>
        </w:rPr>
        <w:t>企业信用</w:t>
      </w:r>
      <w:r w:rsidR="00190CA4" w:rsidRPr="00F013D5">
        <w:rPr>
          <w:rFonts w:ascii="仿宋" w:eastAsia="仿宋" w:hAnsi="仿宋"/>
          <w:sz w:val="32"/>
          <w:szCs w:val="32"/>
        </w:rPr>
        <w:t>评价时，有以下情形的，信用评价在相应期限内计零分：</w:t>
      </w:r>
    </w:p>
    <w:p w:rsidR="00190CA4" w:rsidRPr="00F013D5" w:rsidRDefault="001F41D0" w:rsidP="0070242A">
      <w:pPr>
        <w:widowControl/>
        <w:ind w:leftChars="200" w:left="420" w:rightChars="100" w:right="210" w:firstLineChars="200" w:firstLine="640"/>
        <w:outlineLvl w:val="0"/>
        <w:rPr>
          <w:rFonts w:ascii="仿宋" w:eastAsia="仿宋" w:hAnsi="仿宋"/>
          <w:sz w:val="32"/>
          <w:szCs w:val="32"/>
          <w:lang w:val="zh-CN"/>
        </w:rPr>
      </w:pPr>
      <w:r w:rsidRPr="00F013D5">
        <w:rPr>
          <w:rFonts w:ascii="仿宋" w:eastAsia="仿宋" w:hAnsi="仿宋" w:hint="eastAsia"/>
          <w:sz w:val="32"/>
          <w:szCs w:val="32"/>
        </w:rPr>
        <w:lastRenderedPageBreak/>
        <w:t>（一）</w:t>
      </w:r>
      <w:r w:rsidR="00A060D3" w:rsidRPr="00F013D5">
        <w:rPr>
          <w:rFonts w:ascii="仿宋" w:eastAsia="仿宋" w:hAnsi="仿宋"/>
          <w:sz w:val="32"/>
          <w:szCs w:val="32"/>
          <w:lang w:val="zh-CN"/>
        </w:rPr>
        <w:t>企业（单位）的营业执照、资质证书或安全生产许可证被依法吊销的</w:t>
      </w:r>
      <w:r w:rsidR="00190CA4" w:rsidRPr="00F013D5">
        <w:rPr>
          <w:rFonts w:ascii="仿宋" w:eastAsia="仿宋" w:hAnsi="仿宋"/>
          <w:sz w:val="32"/>
          <w:szCs w:val="32"/>
          <w:lang w:val="zh-CN"/>
        </w:rPr>
        <w:t>（有效期同行政处罚期限）</w:t>
      </w:r>
      <w:r w:rsidR="00A060D3" w:rsidRPr="00F013D5">
        <w:rPr>
          <w:rFonts w:ascii="仿宋" w:eastAsia="仿宋" w:hAnsi="仿宋" w:hint="eastAsia"/>
          <w:sz w:val="32"/>
          <w:szCs w:val="32"/>
          <w:lang w:val="zh-CN"/>
        </w:rPr>
        <w:t>。</w:t>
      </w:r>
    </w:p>
    <w:p w:rsidR="00190CA4" w:rsidRPr="00F013D5" w:rsidRDefault="001F41D0" w:rsidP="0070242A">
      <w:pPr>
        <w:widowControl/>
        <w:ind w:leftChars="200" w:left="420" w:rightChars="100" w:right="210" w:firstLineChars="200" w:firstLine="640"/>
        <w:outlineLvl w:val="0"/>
        <w:rPr>
          <w:rFonts w:ascii="仿宋" w:eastAsia="仿宋" w:hAnsi="仿宋"/>
          <w:sz w:val="32"/>
          <w:szCs w:val="32"/>
          <w:lang w:val="zh-CN"/>
        </w:rPr>
      </w:pPr>
      <w:r w:rsidRPr="00F013D5">
        <w:rPr>
          <w:rFonts w:ascii="仿宋" w:eastAsia="仿宋" w:hAnsi="仿宋" w:hint="eastAsia"/>
          <w:sz w:val="32"/>
          <w:szCs w:val="32"/>
          <w:lang w:val="zh-CN"/>
        </w:rPr>
        <w:t>（二）</w:t>
      </w:r>
      <w:r w:rsidR="00A060D3" w:rsidRPr="00F013D5">
        <w:rPr>
          <w:rFonts w:ascii="仿宋" w:eastAsia="仿宋" w:hAnsi="仿宋"/>
          <w:sz w:val="32"/>
          <w:szCs w:val="32"/>
          <w:lang w:val="zh-CN"/>
        </w:rPr>
        <w:t>发生重大及以上质量或安全责任事故的</w:t>
      </w:r>
      <w:r w:rsidR="00190CA4" w:rsidRPr="00F013D5">
        <w:rPr>
          <w:rFonts w:ascii="仿宋" w:eastAsia="仿宋" w:hAnsi="仿宋"/>
          <w:sz w:val="32"/>
          <w:szCs w:val="32"/>
          <w:lang w:val="zh-CN"/>
        </w:rPr>
        <w:t>（有效期同行政处罚期限）</w:t>
      </w:r>
      <w:r w:rsidR="00A060D3" w:rsidRPr="00F013D5">
        <w:rPr>
          <w:rFonts w:ascii="仿宋" w:eastAsia="仿宋" w:hAnsi="仿宋" w:hint="eastAsia"/>
          <w:sz w:val="32"/>
          <w:szCs w:val="32"/>
          <w:lang w:val="zh-CN"/>
        </w:rPr>
        <w:t>。</w:t>
      </w:r>
    </w:p>
    <w:p w:rsidR="00921781" w:rsidRPr="00F013D5" w:rsidRDefault="00A9307A" w:rsidP="00915C74">
      <w:pPr>
        <w:adjustRightInd w:val="0"/>
        <w:ind w:leftChars="200" w:left="420" w:rightChars="100" w:right="210"/>
        <w:jc w:val="center"/>
        <w:rPr>
          <w:rFonts w:ascii="宋体" w:hAnsi="宋体"/>
          <w:bCs/>
          <w:sz w:val="32"/>
          <w:szCs w:val="32"/>
        </w:rPr>
      </w:pPr>
      <w:r w:rsidRPr="00F013D5">
        <w:rPr>
          <w:rFonts w:ascii="黑体" w:eastAsia="黑体" w:hAnsi="黑体" w:hint="eastAsia"/>
          <w:bCs/>
          <w:sz w:val="32"/>
          <w:szCs w:val="32"/>
        </w:rPr>
        <w:t>第三</w:t>
      </w:r>
      <w:r w:rsidR="00190CA4" w:rsidRPr="00F013D5">
        <w:rPr>
          <w:rFonts w:ascii="黑体" w:eastAsia="黑体" w:hAnsi="黑体" w:hint="eastAsia"/>
          <w:bCs/>
          <w:sz w:val="32"/>
          <w:szCs w:val="32"/>
        </w:rPr>
        <w:t xml:space="preserve">章 </w:t>
      </w:r>
      <w:r w:rsidR="00B11CFA">
        <w:rPr>
          <w:rFonts w:ascii="黑体" w:eastAsia="黑体" w:hAnsi="黑体" w:hint="eastAsia"/>
          <w:bCs/>
          <w:sz w:val="32"/>
          <w:szCs w:val="32"/>
        </w:rPr>
        <w:t xml:space="preserve"> </w:t>
      </w:r>
      <w:r w:rsidR="004E4B78" w:rsidRPr="00F013D5">
        <w:rPr>
          <w:rFonts w:ascii="黑体" w:eastAsia="黑体" w:hAnsi="黑体" w:hint="eastAsia"/>
          <w:bCs/>
          <w:sz w:val="32"/>
          <w:szCs w:val="32"/>
        </w:rPr>
        <w:t>评价程序</w:t>
      </w:r>
    </w:p>
    <w:p w:rsidR="00921781" w:rsidRPr="00F013D5" w:rsidRDefault="004A0D7C" w:rsidP="0070242A">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第九</w:t>
      </w:r>
      <w:r w:rsidR="00746F0F" w:rsidRPr="00F013D5">
        <w:rPr>
          <w:rFonts w:ascii="仿宋" w:eastAsia="仿宋" w:hAnsi="仿宋" w:hint="eastAsia"/>
          <w:sz w:val="32"/>
          <w:szCs w:val="32"/>
        </w:rPr>
        <w:t>条</w:t>
      </w:r>
      <w:r w:rsidR="00F013D5" w:rsidRPr="00F013D5">
        <w:rPr>
          <w:rFonts w:ascii="仿宋" w:eastAsia="仿宋" w:hAnsi="仿宋" w:hint="eastAsia"/>
          <w:sz w:val="32"/>
          <w:szCs w:val="32"/>
        </w:rPr>
        <w:t xml:space="preserve">  </w:t>
      </w:r>
      <w:r w:rsidR="00746F0F" w:rsidRPr="00F013D5">
        <w:rPr>
          <w:rFonts w:ascii="仿宋" w:eastAsia="仿宋" w:hAnsi="仿宋" w:hint="eastAsia"/>
          <w:sz w:val="32"/>
          <w:szCs w:val="32"/>
        </w:rPr>
        <w:t>企业信用评价程序：</w:t>
      </w:r>
    </w:p>
    <w:p w:rsidR="00921781" w:rsidRPr="00F013D5" w:rsidRDefault="00BF381C" w:rsidP="0070242A">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（一）</w:t>
      </w:r>
      <w:r w:rsidR="004D37D6" w:rsidRPr="00F013D5">
        <w:rPr>
          <w:rFonts w:ascii="仿宋" w:eastAsia="仿宋" w:hAnsi="仿宋" w:hint="eastAsia"/>
          <w:sz w:val="32"/>
          <w:szCs w:val="32"/>
        </w:rPr>
        <w:t>系统自动评价。</w:t>
      </w:r>
      <w:r w:rsidR="00FF69C0" w:rsidRPr="00F013D5">
        <w:rPr>
          <w:rFonts w:ascii="仿宋" w:eastAsia="仿宋" w:hAnsi="仿宋" w:hint="eastAsia"/>
          <w:sz w:val="32"/>
          <w:szCs w:val="32"/>
        </w:rPr>
        <w:t>依托“湖南省建筑市场监管公共服务平台”（以下简称“公共服务平台”）的信用评价</w:t>
      </w:r>
      <w:r w:rsidR="00A30905">
        <w:rPr>
          <w:rFonts w:ascii="仿宋" w:eastAsia="仿宋" w:hAnsi="仿宋" w:hint="eastAsia"/>
          <w:sz w:val="32"/>
          <w:szCs w:val="32"/>
        </w:rPr>
        <w:t>系统</w:t>
      </w:r>
      <w:r w:rsidR="00FF69C0" w:rsidRPr="00F013D5">
        <w:rPr>
          <w:rFonts w:ascii="仿宋" w:eastAsia="仿宋" w:hAnsi="仿宋" w:hint="eastAsia"/>
          <w:sz w:val="32"/>
          <w:szCs w:val="32"/>
        </w:rPr>
        <w:t>，</w:t>
      </w:r>
      <w:r w:rsidR="004D37D6" w:rsidRPr="00F013D5">
        <w:rPr>
          <w:rFonts w:ascii="仿宋" w:eastAsia="仿宋" w:hAnsi="仿宋" w:hint="eastAsia"/>
          <w:sz w:val="32"/>
          <w:szCs w:val="32"/>
        </w:rPr>
        <w:t>按照《湖南省建筑业企业信用评价指标和评分标准》</w:t>
      </w:r>
      <w:r w:rsidR="00400715" w:rsidRPr="00F013D5">
        <w:rPr>
          <w:rFonts w:ascii="仿宋" w:eastAsia="仿宋" w:hAnsi="仿宋" w:hint="eastAsia"/>
          <w:sz w:val="32"/>
          <w:szCs w:val="32"/>
        </w:rPr>
        <w:t>，</w:t>
      </w:r>
      <w:r w:rsidR="00C14C30" w:rsidRPr="00F013D5">
        <w:rPr>
          <w:rFonts w:ascii="仿宋" w:eastAsia="仿宋" w:hAnsi="仿宋" w:hint="eastAsia"/>
          <w:sz w:val="32"/>
          <w:szCs w:val="32"/>
        </w:rPr>
        <w:t>计算机</w:t>
      </w:r>
      <w:r w:rsidR="00FF69C0" w:rsidRPr="00F013D5">
        <w:rPr>
          <w:rFonts w:ascii="仿宋" w:eastAsia="仿宋" w:hAnsi="仿宋" w:hint="eastAsia"/>
          <w:sz w:val="32"/>
          <w:szCs w:val="32"/>
        </w:rPr>
        <w:t>自动采集“公共服务平台”公开的信用信息进行评价计分，得出评价结果。</w:t>
      </w:r>
      <w:bookmarkStart w:id="0" w:name="_GoBack"/>
      <w:bookmarkEnd w:id="0"/>
    </w:p>
    <w:p w:rsidR="00812117" w:rsidRPr="00F013D5" w:rsidRDefault="00265BF8" w:rsidP="0070242A">
      <w:pPr>
        <w:adjustRightInd w:val="0"/>
        <w:ind w:leftChars="200" w:left="420" w:rightChars="100" w:right="210" w:firstLine="629"/>
        <w:rPr>
          <w:rFonts w:ascii="仿宋" w:eastAsia="仿宋" w:hAnsi="仿宋"/>
          <w:sz w:val="32"/>
          <w:szCs w:val="32"/>
        </w:rPr>
      </w:pPr>
      <w:r w:rsidRPr="00F013D5">
        <w:rPr>
          <w:rFonts w:ascii="仿宋" w:eastAsia="仿宋" w:hAnsi="仿宋" w:hint="eastAsia"/>
          <w:sz w:val="32"/>
          <w:szCs w:val="32"/>
        </w:rPr>
        <w:t>（</w:t>
      </w:r>
      <w:r w:rsidR="004D37D6" w:rsidRPr="00F013D5">
        <w:rPr>
          <w:rFonts w:ascii="仿宋" w:eastAsia="仿宋" w:hAnsi="仿宋" w:hint="eastAsia"/>
          <w:sz w:val="32"/>
          <w:szCs w:val="32"/>
        </w:rPr>
        <w:t>二</w:t>
      </w:r>
      <w:r w:rsidRPr="00F013D5">
        <w:rPr>
          <w:rFonts w:ascii="仿宋" w:eastAsia="仿宋" w:hAnsi="仿宋" w:hint="eastAsia"/>
          <w:sz w:val="32"/>
          <w:szCs w:val="32"/>
        </w:rPr>
        <w:t>）</w:t>
      </w:r>
      <w:r w:rsidR="009E4BDC" w:rsidRPr="00F013D5">
        <w:rPr>
          <w:rFonts w:ascii="仿宋" w:eastAsia="仿宋" w:hAnsi="仿宋" w:hint="eastAsia"/>
          <w:sz w:val="32"/>
          <w:szCs w:val="32"/>
        </w:rPr>
        <w:t>公布评价结果。</w:t>
      </w:r>
      <w:r w:rsidRPr="00F013D5">
        <w:rPr>
          <w:rFonts w:ascii="仿宋" w:eastAsia="仿宋" w:hAnsi="仿宋" w:hint="eastAsia"/>
          <w:sz w:val="32"/>
          <w:szCs w:val="32"/>
        </w:rPr>
        <w:t>湖南省建筑业协会在“湖南建筑信息网”上公布</w:t>
      </w:r>
      <w:r w:rsidR="00D332AA" w:rsidRPr="00F013D5">
        <w:rPr>
          <w:rFonts w:ascii="仿宋" w:eastAsia="仿宋" w:hAnsi="仿宋" w:hint="eastAsia"/>
          <w:sz w:val="32"/>
          <w:szCs w:val="32"/>
        </w:rPr>
        <w:t>企业信用评价得分和等级</w:t>
      </w:r>
      <w:r w:rsidR="00947924" w:rsidRPr="00F013D5">
        <w:rPr>
          <w:rFonts w:ascii="仿宋" w:eastAsia="仿宋" w:hAnsi="仿宋" w:hint="eastAsia"/>
          <w:sz w:val="32"/>
          <w:szCs w:val="32"/>
        </w:rPr>
        <w:t>，并报湖南省住房和城乡建设厅在“公共服务平台”</w:t>
      </w:r>
      <w:r w:rsidR="00F013D5" w:rsidRPr="00F013D5">
        <w:rPr>
          <w:rFonts w:ascii="仿宋" w:eastAsia="仿宋" w:hAnsi="仿宋" w:hint="eastAsia"/>
          <w:sz w:val="32"/>
          <w:szCs w:val="32"/>
        </w:rPr>
        <w:t>上</w:t>
      </w:r>
      <w:r w:rsidR="00947924" w:rsidRPr="00F013D5">
        <w:rPr>
          <w:rFonts w:ascii="仿宋" w:eastAsia="仿宋" w:hAnsi="仿宋" w:hint="eastAsia"/>
          <w:sz w:val="32"/>
          <w:szCs w:val="32"/>
        </w:rPr>
        <w:t>发布。</w:t>
      </w:r>
    </w:p>
    <w:p w:rsidR="00921781" w:rsidRPr="00F013D5" w:rsidRDefault="00A9307A" w:rsidP="00915C74">
      <w:pPr>
        <w:adjustRightInd w:val="0"/>
        <w:ind w:rightChars="100" w:right="210"/>
        <w:jc w:val="center"/>
        <w:rPr>
          <w:rFonts w:ascii="黑体" w:eastAsia="黑体" w:hAnsi="黑体"/>
          <w:bCs/>
          <w:sz w:val="32"/>
          <w:szCs w:val="32"/>
        </w:rPr>
      </w:pPr>
      <w:r w:rsidRPr="00F013D5">
        <w:rPr>
          <w:rFonts w:ascii="黑体" w:eastAsia="黑体" w:hAnsi="黑体" w:hint="eastAsia"/>
          <w:bCs/>
          <w:sz w:val="32"/>
          <w:szCs w:val="32"/>
        </w:rPr>
        <w:t>第四</w:t>
      </w:r>
      <w:r w:rsidR="00746F0F" w:rsidRPr="00F013D5">
        <w:rPr>
          <w:rFonts w:ascii="黑体" w:eastAsia="黑体" w:hAnsi="黑体" w:hint="eastAsia"/>
          <w:bCs/>
          <w:sz w:val="32"/>
          <w:szCs w:val="32"/>
        </w:rPr>
        <w:t xml:space="preserve">章  </w:t>
      </w:r>
      <w:r w:rsidR="00915C74" w:rsidRPr="00F013D5">
        <w:rPr>
          <w:rFonts w:ascii="黑体" w:eastAsia="黑体" w:hAnsi="黑体" w:hint="eastAsia"/>
          <w:bCs/>
          <w:sz w:val="32"/>
          <w:szCs w:val="32"/>
        </w:rPr>
        <w:t>管理和</w:t>
      </w:r>
      <w:r w:rsidR="00746F0F" w:rsidRPr="00F013D5">
        <w:rPr>
          <w:rFonts w:ascii="黑体" w:eastAsia="黑体" w:hAnsi="黑体" w:hint="eastAsia"/>
          <w:bCs/>
          <w:sz w:val="32"/>
          <w:szCs w:val="32"/>
        </w:rPr>
        <w:t>应用</w:t>
      </w:r>
    </w:p>
    <w:p w:rsidR="00921781" w:rsidRPr="00F013D5" w:rsidRDefault="003578E2" w:rsidP="0070242A">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第十</w:t>
      </w:r>
      <w:r w:rsidR="00746F0F" w:rsidRPr="00F013D5">
        <w:rPr>
          <w:rFonts w:ascii="仿宋" w:eastAsia="仿宋" w:hAnsi="仿宋" w:hint="eastAsia"/>
          <w:sz w:val="32"/>
          <w:szCs w:val="32"/>
        </w:rPr>
        <w:t>条</w:t>
      </w:r>
      <w:r w:rsidR="00F013D5" w:rsidRPr="00F013D5">
        <w:rPr>
          <w:rFonts w:ascii="仿宋" w:eastAsia="仿宋" w:hAnsi="仿宋" w:hint="eastAsia"/>
          <w:sz w:val="32"/>
          <w:szCs w:val="32"/>
        </w:rPr>
        <w:t xml:space="preserve">  </w:t>
      </w:r>
      <w:r w:rsidR="00B14470" w:rsidRPr="00F013D5">
        <w:rPr>
          <w:rFonts w:ascii="仿宋" w:eastAsia="仿宋" w:hAnsi="仿宋" w:hint="eastAsia"/>
          <w:sz w:val="32"/>
          <w:szCs w:val="32"/>
        </w:rPr>
        <w:t>建立信用评价档案。包括企业的基本信息、信用等级信息、优良信息、</w:t>
      </w:r>
      <w:r w:rsidR="00746F0F" w:rsidRPr="00F013D5">
        <w:rPr>
          <w:rFonts w:ascii="仿宋" w:eastAsia="仿宋" w:hAnsi="仿宋" w:hint="eastAsia"/>
          <w:sz w:val="32"/>
          <w:szCs w:val="32"/>
        </w:rPr>
        <w:t>不良信息</w:t>
      </w:r>
      <w:r w:rsidR="00B14470" w:rsidRPr="00F013D5">
        <w:rPr>
          <w:rFonts w:ascii="仿宋" w:eastAsia="仿宋" w:hAnsi="仿宋" w:hint="eastAsia"/>
          <w:sz w:val="32"/>
          <w:szCs w:val="32"/>
        </w:rPr>
        <w:t>和其他信息</w:t>
      </w:r>
      <w:r w:rsidR="00746F0F" w:rsidRPr="00F013D5">
        <w:rPr>
          <w:rFonts w:ascii="仿宋" w:eastAsia="仿宋" w:hAnsi="仿宋" w:hint="eastAsia"/>
          <w:sz w:val="32"/>
          <w:szCs w:val="32"/>
        </w:rPr>
        <w:t>。</w:t>
      </w:r>
    </w:p>
    <w:p w:rsidR="00921781" w:rsidRPr="00F013D5" w:rsidRDefault="003578E2" w:rsidP="0070242A">
      <w:pPr>
        <w:widowControl/>
        <w:shd w:val="clear" w:color="auto" w:fill="FFFFFF"/>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第十</w:t>
      </w:r>
      <w:r w:rsidR="004A0D7C" w:rsidRPr="00F013D5">
        <w:rPr>
          <w:rFonts w:ascii="仿宋" w:eastAsia="仿宋" w:hAnsi="仿宋" w:hint="eastAsia"/>
          <w:sz w:val="32"/>
          <w:szCs w:val="32"/>
        </w:rPr>
        <w:t>一</w:t>
      </w:r>
      <w:r w:rsidR="00746F0F" w:rsidRPr="00F013D5">
        <w:rPr>
          <w:rFonts w:ascii="仿宋" w:eastAsia="仿宋" w:hAnsi="仿宋" w:hint="eastAsia"/>
          <w:sz w:val="32"/>
          <w:szCs w:val="32"/>
        </w:rPr>
        <w:t>条  信用评价实行动态管理。</w:t>
      </w:r>
      <w:r w:rsidR="00C14C30" w:rsidRPr="00F013D5">
        <w:rPr>
          <w:rFonts w:ascii="仿宋" w:eastAsia="仿宋" w:hAnsi="仿宋" w:hint="eastAsia"/>
          <w:sz w:val="32"/>
          <w:szCs w:val="32"/>
        </w:rPr>
        <w:t>计算机信用评价系统</w:t>
      </w:r>
      <w:r w:rsidR="00D47B36" w:rsidRPr="00F013D5">
        <w:rPr>
          <w:rFonts w:ascii="仿宋" w:eastAsia="仿宋" w:hAnsi="仿宋" w:hint="eastAsia"/>
          <w:sz w:val="32"/>
          <w:szCs w:val="32"/>
        </w:rPr>
        <w:t>根据</w:t>
      </w:r>
      <w:r w:rsidR="00915C74" w:rsidRPr="00F013D5">
        <w:rPr>
          <w:rFonts w:ascii="仿宋" w:eastAsia="仿宋" w:hAnsi="仿宋" w:hint="eastAsia"/>
          <w:sz w:val="32"/>
          <w:szCs w:val="32"/>
        </w:rPr>
        <w:t>“公共服务平台”更新</w:t>
      </w:r>
      <w:r w:rsidR="00D47B36" w:rsidRPr="00F013D5">
        <w:rPr>
          <w:rFonts w:ascii="仿宋" w:eastAsia="仿宋" w:hAnsi="仿宋" w:hint="eastAsia"/>
          <w:sz w:val="32"/>
          <w:szCs w:val="32"/>
        </w:rPr>
        <w:t>的信用信息，按照《湖南省建筑业企业信用评价指标和评分标准》</w:t>
      </w:r>
      <w:r w:rsidR="00915C74" w:rsidRPr="00F013D5">
        <w:rPr>
          <w:rFonts w:ascii="仿宋" w:eastAsia="仿宋" w:hAnsi="仿宋" w:hint="eastAsia"/>
          <w:sz w:val="32"/>
          <w:szCs w:val="32"/>
        </w:rPr>
        <w:t>，即时评价，</w:t>
      </w:r>
      <w:r w:rsidR="00D47B36" w:rsidRPr="00F013D5">
        <w:rPr>
          <w:rFonts w:ascii="仿宋" w:eastAsia="仿宋" w:hAnsi="仿宋" w:hint="eastAsia"/>
          <w:sz w:val="32"/>
          <w:szCs w:val="32"/>
        </w:rPr>
        <w:t>实时更新评价结果。</w:t>
      </w:r>
    </w:p>
    <w:p w:rsidR="00921781" w:rsidRPr="00F013D5" w:rsidRDefault="00677E97" w:rsidP="0070242A">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第十</w:t>
      </w:r>
      <w:r w:rsidR="004A0D7C" w:rsidRPr="00F013D5">
        <w:rPr>
          <w:rFonts w:ascii="仿宋" w:eastAsia="仿宋" w:hAnsi="仿宋" w:hint="eastAsia"/>
          <w:sz w:val="32"/>
          <w:szCs w:val="32"/>
        </w:rPr>
        <w:t>二</w:t>
      </w:r>
      <w:r w:rsidR="00746F0F" w:rsidRPr="00F013D5">
        <w:rPr>
          <w:rFonts w:ascii="仿宋" w:eastAsia="仿宋" w:hAnsi="仿宋" w:hint="eastAsia"/>
          <w:sz w:val="32"/>
          <w:szCs w:val="32"/>
        </w:rPr>
        <w:t>条  企业信用评价结果作为政府及相关部门实施</w:t>
      </w:r>
      <w:r w:rsidR="00A060D3" w:rsidRPr="00F013D5">
        <w:rPr>
          <w:rFonts w:ascii="仿宋" w:eastAsia="仿宋" w:hAnsi="仿宋" w:hint="eastAsia"/>
          <w:sz w:val="32"/>
          <w:szCs w:val="32"/>
        </w:rPr>
        <w:t>行政许可、工程担保与保险、日常监管、政策扶持、评优表彰</w:t>
      </w:r>
      <w:r w:rsidR="00746F0F" w:rsidRPr="00F013D5">
        <w:rPr>
          <w:rFonts w:ascii="仿宋" w:eastAsia="仿宋" w:hAnsi="仿宋" w:hint="eastAsia"/>
          <w:sz w:val="32"/>
          <w:szCs w:val="32"/>
        </w:rPr>
        <w:t>等重要参考依据。</w:t>
      </w:r>
    </w:p>
    <w:p w:rsidR="00921781" w:rsidRPr="00F013D5" w:rsidRDefault="00A9307A" w:rsidP="00915C74">
      <w:pPr>
        <w:adjustRightInd w:val="0"/>
        <w:ind w:rightChars="100" w:right="210"/>
        <w:jc w:val="center"/>
        <w:rPr>
          <w:rFonts w:ascii="黑体" w:eastAsia="黑体" w:hAnsi="黑体"/>
          <w:bCs/>
          <w:sz w:val="32"/>
          <w:szCs w:val="32"/>
        </w:rPr>
      </w:pPr>
      <w:r w:rsidRPr="00F013D5">
        <w:rPr>
          <w:rFonts w:ascii="黑体" w:eastAsia="黑体" w:hAnsi="黑体" w:hint="eastAsia"/>
          <w:bCs/>
          <w:sz w:val="32"/>
          <w:szCs w:val="32"/>
        </w:rPr>
        <w:t>第五</w:t>
      </w:r>
      <w:r w:rsidR="00746F0F" w:rsidRPr="00F013D5">
        <w:rPr>
          <w:rFonts w:ascii="黑体" w:eastAsia="黑体" w:hAnsi="黑体" w:hint="eastAsia"/>
          <w:bCs/>
          <w:sz w:val="32"/>
          <w:szCs w:val="32"/>
        </w:rPr>
        <w:t>章  监督管理</w:t>
      </w:r>
    </w:p>
    <w:p w:rsidR="00921781" w:rsidRPr="00F013D5" w:rsidRDefault="008C1905" w:rsidP="0070242A">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lastRenderedPageBreak/>
        <w:t>第十</w:t>
      </w:r>
      <w:r w:rsidR="004A0D7C" w:rsidRPr="00F013D5">
        <w:rPr>
          <w:rFonts w:ascii="仿宋" w:eastAsia="仿宋" w:hAnsi="仿宋" w:hint="eastAsia"/>
          <w:sz w:val="32"/>
          <w:szCs w:val="32"/>
        </w:rPr>
        <w:t>三</w:t>
      </w:r>
      <w:r w:rsidR="00F013D5" w:rsidRPr="00F013D5">
        <w:rPr>
          <w:rFonts w:ascii="仿宋" w:eastAsia="仿宋" w:hAnsi="仿宋" w:hint="eastAsia"/>
          <w:sz w:val="32"/>
          <w:szCs w:val="32"/>
        </w:rPr>
        <w:t xml:space="preserve">条  </w:t>
      </w:r>
      <w:r w:rsidRPr="00F013D5">
        <w:rPr>
          <w:rFonts w:ascii="仿宋" w:eastAsia="仿宋" w:hAnsi="仿宋" w:hint="eastAsia"/>
          <w:sz w:val="32"/>
          <w:szCs w:val="32"/>
        </w:rPr>
        <w:t>企业信用评价工作接受社会监督。</w:t>
      </w:r>
      <w:r w:rsidR="00746F0F" w:rsidRPr="00F013D5">
        <w:rPr>
          <w:rFonts w:ascii="仿宋" w:eastAsia="仿宋" w:hAnsi="仿宋" w:hint="eastAsia"/>
          <w:sz w:val="32"/>
          <w:szCs w:val="32"/>
        </w:rPr>
        <w:t>任何单位和个人对评价结果有异议</w:t>
      </w:r>
      <w:r w:rsidRPr="00F013D5">
        <w:rPr>
          <w:rFonts w:ascii="仿宋" w:eastAsia="仿宋" w:hAnsi="仿宋" w:hint="eastAsia"/>
          <w:sz w:val="32"/>
          <w:szCs w:val="32"/>
        </w:rPr>
        <w:t>和信用评价工作中违反法律、法规、规章或本办法的行为，</w:t>
      </w:r>
      <w:r w:rsidR="00746F0F" w:rsidRPr="00F013D5">
        <w:rPr>
          <w:rFonts w:ascii="仿宋" w:eastAsia="仿宋" w:hAnsi="仿宋" w:hint="eastAsia"/>
          <w:sz w:val="32"/>
          <w:szCs w:val="32"/>
        </w:rPr>
        <w:t>均可向行业管理部门和湖南省建筑业协会投诉、举报。</w:t>
      </w:r>
    </w:p>
    <w:p w:rsidR="00921781" w:rsidRPr="00F013D5" w:rsidRDefault="008C1905" w:rsidP="0070242A">
      <w:pPr>
        <w:adjustRightInd w:val="0"/>
        <w:ind w:leftChars="200" w:left="420" w:rightChars="100" w:right="210" w:firstLineChars="200" w:firstLine="640"/>
        <w:rPr>
          <w:rFonts w:ascii="仿宋" w:eastAsia="仿宋" w:hAnsi="仿宋"/>
          <w:sz w:val="32"/>
          <w:szCs w:val="32"/>
          <w:highlight w:val="yellow"/>
        </w:rPr>
      </w:pPr>
      <w:r w:rsidRPr="00F013D5">
        <w:rPr>
          <w:rFonts w:ascii="仿宋" w:eastAsia="仿宋" w:hAnsi="仿宋" w:hint="eastAsia"/>
          <w:sz w:val="32"/>
          <w:szCs w:val="32"/>
        </w:rPr>
        <w:t>第十</w:t>
      </w:r>
      <w:r w:rsidR="004A0D7C" w:rsidRPr="00F013D5">
        <w:rPr>
          <w:rFonts w:ascii="仿宋" w:eastAsia="仿宋" w:hAnsi="仿宋" w:hint="eastAsia"/>
          <w:sz w:val="32"/>
          <w:szCs w:val="32"/>
        </w:rPr>
        <w:t>四</w:t>
      </w:r>
      <w:r w:rsidR="00746F0F" w:rsidRPr="00F013D5">
        <w:rPr>
          <w:rFonts w:ascii="仿宋" w:eastAsia="仿宋" w:hAnsi="仿宋" w:hint="eastAsia"/>
          <w:sz w:val="32"/>
          <w:szCs w:val="32"/>
        </w:rPr>
        <w:t>条</w:t>
      </w:r>
      <w:r w:rsidR="00F013D5" w:rsidRPr="00F013D5">
        <w:rPr>
          <w:rFonts w:ascii="仿宋" w:eastAsia="仿宋" w:hAnsi="仿宋" w:hint="eastAsia"/>
          <w:sz w:val="32"/>
          <w:szCs w:val="32"/>
        </w:rPr>
        <w:t xml:space="preserve">  </w:t>
      </w:r>
      <w:r w:rsidR="00746F0F" w:rsidRPr="00F013D5">
        <w:rPr>
          <w:rFonts w:ascii="仿宋" w:eastAsia="仿宋" w:hAnsi="仿宋" w:hint="eastAsia"/>
          <w:sz w:val="32"/>
          <w:szCs w:val="32"/>
        </w:rPr>
        <w:t>参与信用评价的人员必须客观公正、秉公办事、廉洁自律、恪尽职守，不得泄露参评企业商业秘密。有违纪行为者，</w:t>
      </w:r>
      <w:r w:rsidR="00746F0F" w:rsidRPr="00F013D5">
        <w:rPr>
          <w:rFonts w:ascii="仿宋" w:eastAsia="仿宋" w:hAnsi="仿宋" w:cs="宋体" w:hint="eastAsia"/>
          <w:kern w:val="0"/>
          <w:sz w:val="32"/>
          <w:szCs w:val="32"/>
        </w:rPr>
        <w:t>湖南省建筑业协会</w:t>
      </w:r>
      <w:r w:rsidR="00746F0F" w:rsidRPr="00F013D5">
        <w:rPr>
          <w:rFonts w:ascii="仿宋" w:eastAsia="仿宋" w:hAnsi="仿宋" w:hint="eastAsia"/>
          <w:sz w:val="32"/>
          <w:szCs w:val="32"/>
        </w:rPr>
        <w:t>视其情节轻重给予警告、通报批评、取消工作资格等处理。</w:t>
      </w:r>
    </w:p>
    <w:p w:rsidR="00921781" w:rsidRPr="00F013D5" w:rsidRDefault="00746F0F" w:rsidP="008C1905">
      <w:pPr>
        <w:pStyle w:val="a5"/>
        <w:shd w:val="clear" w:color="auto" w:fill="FFFFFF"/>
        <w:spacing w:before="0" w:beforeAutospacing="0" w:after="0" w:afterAutospacing="0" w:line="380" w:lineRule="atLeast"/>
        <w:jc w:val="center"/>
        <w:rPr>
          <w:rStyle w:val="a6"/>
          <w:rFonts w:ascii="黑体" w:eastAsia="黑体" w:hAnsi="黑体"/>
          <w:b w:val="0"/>
          <w:bCs w:val="0"/>
        </w:rPr>
      </w:pPr>
      <w:r w:rsidRPr="00F013D5">
        <w:rPr>
          <w:rStyle w:val="a6"/>
          <w:rFonts w:ascii="黑体" w:eastAsia="黑体" w:hAnsi="黑体"/>
          <w:b w:val="0"/>
          <w:bCs w:val="0"/>
          <w:sz w:val="32"/>
          <w:szCs w:val="32"/>
        </w:rPr>
        <w:t>第</w:t>
      </w:r>
      <w:r w:rsidR="00A9307A" w:rsidRPr="00F013D5">
        <w:rPr>
          <w:rStyle w:val="a6"/>
          <w:rFonts w:ascii="黑体" w:eastAsia="黑体" w:hAnsi="黑体" w:hint="eastAsia"/>
          <w:b w:val="0"/>
          <w:bCs w:val="0"/>
          <w:sz w:val="32"/>
          <w:szCs w:val="32"/>
        </w:rPr>
        <w:t>六</w:t>
      </w:r>
      <w:r w:rsidRPr="00F013D5">
        <w:rPr>
          <w:rStyle w:val="a6"/>
          <w:rFonts w:ascii="黑体" w:eastAsia="黑体" w:hAnsi="黑体"/>
          <w:b w:val="0"/>
          <w:bCs w:val="0"/>
          <w:sz w:val="32"/>
          <w:szCs w:val="32"/>
        </w:rPr>
        <w:t>章  附则</w:t>
      </w:r>
    </w:p>
    <w:p w:rsidR="00921781" w:rsidRPr="00F013D5" w:rsidRDefault="00746F0F" w:rsidP="008C1905">
      <w:pPr>
        <w:adjustRightInd w:val="0"/>
        <w:ind w:leftChars="200" w:left="420" w:rightChars="100" w:right="210" w:firstLineChars="200" w:firstLine="640"/>
        <w:rPr>
          <w:rFonts w:ascii="仿宋" w:eastAsia="仿宋" w:hAnsi="仿宋"/>
          <w:sz w:val="32"/>
          <w:szCs w:val="32"/>
        </w:rPr>
      </w:pPr>
      <w:r w:rsidRPr="00F013D5">
        <w:rPr>
          <w:rFonts w:ascii="仿宋" w:eastAsia="仿宋" w:hAnsi="仿宋"/>
          <w:sz w:val="32"/>
          <w:szCs w:val="32"/>
        </w:rPr>
        <w:t>第十</w:t>
      </w:r>
      <w:r w:rsidR="004A0D7C" w:rsidRPr="00F013D5">
        <w:rPr>
          <w:rFonts w:ascii="仿宋" w:eastAsia="仿宋" w:hAnsi="仿宋" w:hint="eastAsia"/>
          <w:sz w:val="32"/>
          <w:szCs w:val="32"/>
        </w:rPr>
        <w:t>五</w:t>
      </w:r>
      <w:r w:rsidRPr="00F013D5">
        <w:rPr>
          <w:rFonts w:ascii="仿宋" w:eastAsia="仿宋" w:hAnsi="仿宋"/>
          <w:sz w:val="32"/>
          <w:szCs w:val="32"/>
        </w:rPr>
        <w:t>条</w:t>
      </w:r>
      <w:r w:rsidRPr="00F013D5">
        <w:rPr>
          <w:rFonts w:ascii="仿宋" w:eastAsia="仿宋" w:hAnsi="仿宋" w:hint="eastAsia"/>
          <w:sz w:val="32"/>
          <w:szCs w:val="32"/>
        </w:rPr>
        <w:t xml:space="preserve">　</w:t>
      </w:r>
      <w:r w:rsidRPr="00F013D5">
        <w:rPr>
          <w:rFonts w:ascii="仿宋" w:eastAsia="仿宋" w:hAnsi="仿宋"/>
          <w:sz w:val="32"/>
          <w:szCs w:val="32"/>
        </w:rPr>
        <w:t>本办法由</w:t>
      </w:r>
      <w:r w:rsidRPr="00F013D5">
        <w:rPr>
          <w:rFonts w:ascii="仿宋" w:eastAsia="仿宋" w:hAnsi="仿宋" w:hint="eastAsia"/>
          <w:sz w:val="32"/>
          <w:szCs w:val="32"/>
        </w:rPr>
        <w:t>湖南省建筑业协会</w:t>
      </w:r>
      <w:r w:rsidRPr="00F013D5">
        <w:rPr>
          <w:rFonts w:ascii="仿宋" w:eastAsia="仿宋" w:hAnsi="仿宋"/>
          <w:sz w:val="32"/>
          <w:szCs w:val="32"/>
        </w:rPr>
        <w:t>负责解释。</w:t>
      </w:r>
    </w:p>
    <w:p w:rsidR="00921781" w:rsidRPr="00F013D5" w:rsidRDefault="008C1905" w:rsidP="00915C74">
      <w:pPr>
        <w:adjustRightInd w:val="0"/>
        <w:ind w:leftChars="200" w:left="420" w:rightChars="100" w:right="210" w:firstLineChars="200" w:firstLine="640"/>
        <w:rPr>
          <w:rFonts w:ascii="仿宋" w:eastAsia="仿宋" w:hAnsi="仿宋"/>
          <w:sz w:val="32"/>
          <w:szCs w:val="32"/>
        </w:rPr>
      </w:pPr>
      <w:r w:rsidRPr="00F013D5">
        <w:rPr>
          <w:rFonts w:ascii="仿宋" w:eastAsia="仿宋" w:hAnsi="仿宋" w:hint="eastAsia"/>
          <w:sz w:val="32"/>
          <w:szCs w:val="32"/>
        </w:rPr>
        <w:t>第十</w:t>
      </w:r>
      <w:r w:rsidR="004A0D7C" w:rsidRPr="00F013D5">
        <w:rPr>
          <w:rFonts w:ascii="仿宋" w:eastAsia="仿宋" w:hAnsi="仿宋" w:hint="eastAsia"/>
          <w:sz w:val="32"/>
          <w:szCs w:val="32"/>
        </w:rPr>
        <w:t>六</w:t>
      </w:r>
      <w:r w:rsidR="00746F0F" w:rsidRPr="00F013D5">
        <w:rPr>
          <w:rFonts w:ascii="仿宋" w:eastAsia="仿宋" w:hAnsi="仿宋" w:hint="eastAsia"/>
          <w:sz w:val="32"/>
          <w:szCs w:val="32"/>
        </w:rPr>
        <w:t>条  本办法自发布之日起施行。2009年9月16日颁发的《关于印发&lt;湖南省建筑业企业信用评价试行办法&gt;的通知》（湘建协[2009]第012号）同时废止。</w:t>
      </w:r>
    </w:p>
    <w:sectPr w:rsidR="00921781" w:rsidRPr="00F013D5" w:rsidSect="009703D2">
      <w:footerReference w:type="default" r:id="rId9"/>
      <w:pgSz w:w="11906" w:h="16838"/>
      <w:pgMar w:top="1091" w:right="1286"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6F" w:rsidRDefault="00F07D6F">
      <w:r>
        <w:separator/>
      </w:r>
    </w:p>
  </w:endnote>
  <w:endnote w:type="continuationSeparator" w:id="1">
    <w:p w:rsidR="00F07D6F" w:rsidRDefault="00F07D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420127"/>
    </w:sdtPr>
    <w:sdtContent>
      <w:p w:rsidR="00921781" w:rsidRDefault="00BD5EED">
        <w:pPr>
          <w:pStyle w:val="a3"/>
          <w:jc w:val="center"/>
        </w:pPr>
        <w:r w:rsidRPr="00BD5EED">
          <w:fldChar w:fldCharType="begin"/>
        </w:r>
        <w:r w:rsidR="00746F0F">
          <w:instrText xml:space="preserve"> PAGE   \* MERGEFORMAT </w:instrText>
        </w:r>
        <w:r w:rsidRPr="00BD5EED">
          <w:fldChar w:fldCharType="separate"/>
        </w:r>
        <w:r w:rsidR="00D80CF6" w:rsidRPr="00D80CF6">
          <w:rPr>
            <w:noProof/>
            <w:lang w:val="zh-CN"/>
          </w:rPr>
          <w:t>1</w:t>
        </w:r>
        <w:r>
          <w:rPr>
            <w:lang w:val="zh-CN"/>
          </w:rPr>
          <w:fldChar w:fldCharType="end"/>
        </w:r>
      </w:p>
    </w:sdtContent>
  </w:sdt>
  <w:p w:rsidR="00921781" w:rsidRDefault="009217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6F" w:rsidRDefault="00F07D6F">
      <w:r>
        <w:separator/>
      </w:r>
    </w:p>
  </w:footnote>
  <w:footnote w:type="continuationSeparator" w:id="1">
    <w:p w:rsidR="00F07D6F" w:rsidRDefault="00F07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A88D44"/>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4200333B"/>
    <w:multiLevelType w:val="hybridMultilevel"/>
    <w:tmpl w:val="0F4E705A"/>
    <w:lvl w:ilvl="0" w:tplc="AD98352A">
      <w:start w:val="1"/>
      <w:numFmt w:val="japaneseCounting"/>
      <w:lvlText w:val="（%1）"/>
      <w:lvlJc w:val="left"/>
      <w:pPr>
        <w:ind w:left="2260" w:hanging="16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B46105E"/>
    <w:multiLevelType w:val="hybridMultilevel"/>
    <w:tmpl w:val="BE766394"/>
    <w:lvl w:ilvl="0" w:tplc="4F7A8E26">
      <w:start w:val="1"/>
      <w:numFmt w:val="japaneseCounting"/>
      <w:lvlText w:val="（%1）"/>
      <w:lvlJc w:val="left"/>
      <w:pPr>
        <w:ind w:left="2145" w:hanging="108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4F3"/>
    <w:rsid w:val="00003603"/>
    <w:rsid w:val="0000621C"/>
    <w:rsid w:val="00017061"/>
    <w:rsid w:val="0002096C"/>
    <w:rsid w:val="00022F3C"/>
    <w:rsid w:val="0003110D"/>
    <w:rsid w:val="0003546C"/>
    <w:rsid w:val="000355A0"/>
    <w:rsid w:val="0004486D"/>
    <w:rsid w:val="00051BCE"/>
    <w:rsid w:val="00056F61"/>
    <w:rsid w:val="00064F4A"/>
    <w:rsid w:val="0007030D"/>
    <w:rsid w:val="00071B3D"/>
    <w:rsid w:val="00073F62"/>
    <w:rsid w:val="00075AD8"/>
    <w:rsid w:val="0008054A"/>
    <w:rsid w:val="000847A8"/>
    <w:rsid w:val="00086E4C"/>
    <w:rsid w:val="000919BA"/>
    <w:rsid w:val="000A5CE1"/>
    <w:rsid w:val="000A69BC"/>
    <w:rsid w:val="000A7D81"/>
    <w:rsid w:val="000B30E1"/>
    <w:rsid w:val="000B49E3"/>
    <w:rsid w:val="000B5803"/>
    <w:rsid w:val="000C03C0"/>
    <w:rsid w:val="000E7951"/>
    <w:rsid w:val="000F0898"/>
    <w:rsid w:val="000F2AC1"/>
    <w:rsid w:val="000F4D44"/>
    <w:rsid w:val="00100DF9"/>
    <w:rsid w:val="001137E1"/>
    <w:rsid w:val="001253E7"/>
    <w:rsid w:val="00132D37"/>
    <w:rsid w:val="00146051"/>
    <w:rsid w:val="00156317"/>
    <w:rsid w:val="001563C4"/>
    <w:rsid w:val="001637E1"/>
    <w:rsid w:val="001653C3"/>
    <w:rsid w:val="00185C65"/>
    <w:rsid w:val="00190CA4"/>
    <w:rsid w:val="001A1BDD"/>
    <w:rsid w:val="001A5010"/>
    <w:rsid w:val="001C1F7A"/>
    <w:rsid w:val="001C31DD"/>
    <w:rsid w:val="001F299E"/>
    <w:rsid w:val="001F41D0"/>
    <w:rsid w:val="001F741F"/>
    <w:rsid w:val="00205B32"/>
    <w:rsid w:val="00206247"/>
    <w:rsid w:val="00211B0A"/>
    <w:rsid w:val="0021498A"/>
    <w:rsid w:val="00214D6B"/>
    <w:rsid w:val="0022163B"/>
    <w:rsid w:val="00221660"/>
    <w:rsid w:val="00236CC2"/>
    <w:rsid w:val="0024066A"/>
    <w:rsid w:val="00240C47"/>
    <w:rsid w:val="00265BF8"/>
    <w:rsid w:val="00266B04"/>
    <w:rsid w:val="00266B2C"/>
    <w:rsid w:val="0027774D"/>
    <w:rsid w:val="00284E04"/>
    <w:rsid w:val="002868FD"/>
    <w:rsid w:val="002A2B14"/>
    <w:rsid w:val="002B1330"/>
    <w:rsid w:val="002C5732"/>
    <w:rsid w:val="002C7916"/>
    <w:rsid w:val="002E0F8A"/>
    <w:rsid w:val="002E42BC"/>
    <w:rsid w:val="002E67BE"/>
    <w:rsid w:val="002F7D20"/>
    <w:rsid w:val="003010C1"/>
    <w:rsid w:val="00306783"/>
    <w:rsid w:val="00315A7D"/>
    <w:rsid w:val="00321BDE"/>
    <w:rsid w:val="00321DB4"/>
    <w:rsid w:val="003242F1"/>
    <w:rsid w:val="003334CF"/>
    <w:rsid w:val="003335CB"/>
    <w:rsid w:val="003361E8"/>
    <w:rsid w:val="00336F1B"/>
    <w:rsid w:val="00337E67"/>
    <w:rsid w:val="00340507"/>
    <w:rsid w:val="003418A1"/>
    <w:rsid w:val="00355511"/>
    <w:rsid w:val="003555D2"/>
    <w:rsid w:val="00357653"/>
    <w:rsid w:val="003578E2"/>
    <w:rsid w:val="00360B65"/>
    <w:rsid w:val="00376D01"/>
    <w:rsid w:val="00377A8C"/>
    <w:rsid w:val="003856A3"/>
    <w:rsid w:val="0038663D"/>
    <w:rsid w:val="00390F7E"/>
    <w:rsid w:val="003932BC"/>
    <w:rsid w:val="003A09FA"/>
    <w:rsid w:val="003B03CE"/>
    <w:rsid w:val="003B366A"/>
    <w:rsid w:val="003B66EC"/>
    <w:rsid w:val="003C17FB"/>
    <w:rsid w:val="003C5AA4"/>
    <w:rsid w:val="003D0974"/>
    <w:rsid w:val="003D1AEB"/>
    <w:rsid w:val="003F7446"/>
    <w:rsid w:val="0040066C"/>
    <w:rsid w:val="00400715"/>
    <w:rsid w:val="00410E03"/>
    <w:rsid w:val="00431A6D"/>
    <w:rsid w:val="00440CAC"/>
    <w:rsid w:val="0044264B"/>
    <w:rsid w:val="004469EE"/>
    <w:rsid w:val="0045723D"/>
    <w:rsid w:val="00465B08"/>
    <w:rsid w:val="0047500B"/>
    <w:rsid w:val="004871EB"/>
    <w:rsid w:val="00491346"/>
    <w:rsid w:val="004914C5"/>
    <w:rsid w:val="00497449"/>
    <w:rsid w:val="00497916"/>
    <w:rsid w:val="004A0278"/>
    <w:rsid w:val="004A0D7C"/>
    <w:rsid w:val="004C269B"/>
    <w:rsid w:val="004C726F"/>
    <w:rsid w:val="004D37D6"/>
    <w:rsid w:val="004D7D19"/>
    <w:rsid w:val="004E012C"/>
    <w:rsid w:val="004E4B78"/>
    <w:rsid w:val="004E5610"/>
    <w:rsid w:val="004F1ECB"/>
    <w:rsid w:val="004F5B68"/>
    <w:rsid w:val="00502F5C"/>
    <w:rsid w:val="0050329B"/>
    <w:rsid w:val="00514BF4"/>
    <w:rsid w:val="00516154"/>
    <w:rsid w:val="00521E33"/>
    <w:rsid w:val="00522BEE"/>
    <w:rsid w:val="00524F11"/>
    <w:rsid w:val="00531FEA"/>
    <w:rsid w:val="00546137"/>
    <w:rsid w:val="00551097"/>
    <w:rsid w:val="00565C60"/>
    <w:rsid w:val="0057453D"/>
    <w:rsid w:val="00597CB3"/>
    <w:rsid w:val="00597E2E"/>
    <w:rsid w:val="005A2956"/>
    <w:rsid w:val="005B3438"/>
    <w:rsid w:val="005B716B"/>
    <w:rsid w:val="005D4B96"/>
    <w:rsid w:val="005E6104"/>
    <w:rsid w:val="005F2938"/>
    <w:rsid w:val="006015AF"/>
    <w:rsid w:val="006100FB"/>
    <w:rsid w:val="0061479B"/>
    <w:rsid w:val="0063298E"/>
    <w:rsid w:val="0063315E"/>
    <w:rsid w:val="00636BCA"/>
    <w:rsid w:val="00640D2D"/>
    <w:rsid w:val="00645747"/>
    <w:rsid w:val="00665BEB"/>
    <w:rsid w:val="006710E9"/>
    <w:rsid w:val="00673B74"/>
    <w:rsid w:val="0067596A"/>
    <w:rsid w:val="00677E97"/>
    <w:rsid w:val="006814F3"/>
    <w:rsid w:val="00691706"/>
    <w:rsid w:val="006B36E5"/>
    <w:rsid w:val="006E5206"/>
    <w:rsid w:val="0070242A"/>
    <w:rsid w:val="00711979"/>
    <w:rsid w:val="0072685B"/>
    <w:rsid w:val="00735E5E"/>
    <w:rsid w:val="00736E88"/>
    <w:rsid w:val="007434D7"/>
    <w:rsid w:val="00746F0F"/>
    <w:rsid w:val="0075063C"/>
    <w:rsid w:val="00751C69"/>
    <w:rsid w:val="00765129"/>
    <w:rsid w:val="00766E26"/>
    <w:rsid w:val="007708BC"/>
    <w:rsid w:val="00775ADE"/>
    <w:rsid w:val="00790FCB"/>
    <w:rsid w:val="00793A24"/>
    <w:rsid w:val="007A302F"/>
    <w:rsid w:val="007A7196"/>
    <w:rsid w:val="007C41A0"/>
    <w:rsid w:val="007C72EF"/>
    <w:rsid w:val="007F43B5"/>
    <w:rsid w:val="007F78AD"/>
    <w:rsid w:val="00801C5E"/>
    <w:rsid w:val="008120E6"/>
    <w:rsid w:val="00812117"/>
    <w:rsid w:val="00826A8B"/>
    <w:rsid w:val="00827C1C"/>
    <w:rsid w:val="008333D0"/>
    <w:rsid w:val="00834158"/>
    <w:rsid w:val="00837844"/>
    <w:rsid w:val="00837FB0"/>
    <w:rsid w:val="0084355F"/>
    <w:rsid w:val="00850629"/>
    <w:rsid w:val="00853408"/>
    <w:rsid w:val="00882259"/>
    <w:rsid w:val="00891624"/>
    <w:rsid w:val="00893B20"/>
    <w:rsid w:val="008B1AFC"/>
    <w:rsid w:val="008B3543"/>
    <w:rsid w:val="008C0100"/>
    <w:rsid w:val="008C1905"/>
    <w:rsid w:val="008C1AEB"/>
    <w:rsid w:val="008C4C94"/>
    <w:rsid w:val="008D609E"/>
    <w:rsid w:val="008D6E68"/>
    <w:rsid w:val="008D778B"/>
    <w:rsid w:val="008E55F3"/>
    <w:rsid w:val="008F374C"/>
    <w:rsid w:val="008F70C3"/>
    <w:rsid w:val="009103B2"/>
    <w:rsid w:val="00912701"/>
    <w:rsid w:val="0091340B"/>
    <w:rsid w:val="00914D25"/>
    <w:rsid w:val="00915C74"/>
    <w:rsid w:val="009212CD"/>
    <w:rsid w:val="00921781"/>
    <w:rsid w:val="00921C92"/>
    <w:rsid w:val="00923A64"/>
    <w:rsid w:val="009272CA"/>
    <w:rsid w:val="00933FE4"/>
    <w:rsid w:val="0094339C"/>
    <w:rsid w:val="00947924"/>
    <w:rsid w:val="009535FB"/>
    <w:rsid w:val="00964353"/>
    <w:rsid w:val="00965A4A"/>
    <w:rsid w:val="009703D2"/>
    <w:rsid w:val="00972519"/>
    <w:rsid w:val="00980B72"/>
    <w:rsid w:val="00980EB3"/>
    <w:rsid w:val="00985776"/>
    <w:rsid w:val="00994C0D"/>
    <w:rsid w:val="009C0DDC"/>
    <w:rsid w:val="009C154E"/>
    <w:rsid w:val="009C3AD1"/>
    <w:rsid w:val="009C52BD"/>
    <w:rsid w:val="009D432D"/>
    <w:rsid w:val="009E4BDC"/>
    <w:rsid w:val="009E5965"/>
    <w:rsid w:val="00A005BA"/>
    <w:rsid w:val="00A02851"/>
    <w:rsid w:val="00A05951"/>
    <w:rsid w:val="00A060D3"/>
    <w:rsid w:val="00A06107"/>
    <w:rsid w:val="00A1196E"/>
    <w:rsid w:val="00A20DE7"/>
    <w:rsid w:val="00A2152C"/>
    <w:rsid w:val="00A30905"/>
    <w:rsid w:val="00A35A29"/>
    <w:rsid w:val="00A475AE"/>
    <w:rsid w:val="00A516C9"/>
    <w:rsid w:val="00A633D7"/>
    <w:rsid w:val="00A86C3D"/>
    <w:rsid w:val="00A9307A"/>
    <w:rsid w:val="00A963E5"/>
    <w:rsid w:val="00A96F5A"/>
    <w:rsid w:val="00AA2223"/>
    <w:rsid w:val="00AA55A2"/>
    <w:rsid w:val="00AC299A"/>
    <w:rsid w:val="00AD4FF7"/>
    <w:rsid w:val="00AD69D7"/>
    <w:rsid w:val="00AD7386"/>
    <w:rsid w:val="00AE491E"/>
    <w:rsid w:val="00AE4974"/>
    <w:rsid w:val="00AE5CF4"/>
    <w:rsid w:val="00AF03E1"/>
    <w:rsid w:val="00AF0762"/>
    <w:rsid w:val="00AF20A0"/>
    <w:rsid w:val="00B11CFA"/>
    <w:rsid w:val="00B13D0B"/>
    <w:rsid w:val="00B14470"/>
    <w:rsid w:val="00B22358"/>
    <w:rsid w:val="00B50A85"/>
    <w:rsid w:val="00B55DF9"/>
    <w:rsid w:val="00B56E71"/>
    <w:rsid w:val="00B572EE"/>
    <w:rsid w:val="00B5743F"/>
    <w:rsid w:val="00B64A3C"/>
    <w:rsid w:val="00B85C97"/>
    <w:rsid w:val="00B90F52"/>
    <w:rsid w:val="00BC6C40"/>
    <w:rsid w:val="00BD42DD"/>
    <w:rsid w:val="00BD57A0"/>
    <w:rsid w:val="00BD5EED"/>
    <w:rsid w:val="00BE0E90"/>
    <w:rsid w:val="00BE72A5"/>
    <w:rsid w:val="00BE7CFE"/>
    <w:rsid w:val="00BF2414"/>
    <w:rsid w:val="00BF381C"/>
    <w:rsid w:val="00BF459C"/>
    <w:rsid w:val="00C0288D"/>
    <w:rsid w:val="00C1280A"/>
    <w:rsid w:val="00C14C30"/>
    <w:rsid w:val="00C32B9F"/>
    <w:rsid w:val="00C34CD6"/>
    <w:rsid w:val="00C40AE4"/>
    <w:rsid w:val="00C46423"/>
    <w:rsid w:val="00C556BF"/>
    <w:rsid w:val="00C62C2E"/>
    <w:rsid w:val="00C63E7B"/>
    <w:rsid w:val="00C64551"/>
    <w:rsid w:val="00C705CA"/>
    <w:rsid w:val="00C75F77"/>
    <w:rsid w:val="00C81F7F"/>
    <w:rsid w:val="00C92AF8"/>
    <w:rsid w:val="00C93514"/>
    <w:rsid w:val="00CB2B59"/>
    <w:rsid w:val="00CC5BB7"/>
    <w:rsid w:val="00CC770C"/>
    <w:rsid w:val="00CD1459"/>
    <w:rsid w:val="00CD6776"/>
    <w:rsid w:val="00CE5EAD"/>
    <w:rsid w:val="00CF5EF3"/>
    <w:rsid w:val="00D0746A"/>
    <w:rsid w:val="00D13165"/>
    <w:rsid w:val="00D15DAC"/>
    <w:rsid w:val="00D3148C"/>
    <w:rsid w:val="00D332AA"/>
    <w:rsid w:val="00D40BBD"/>
    <w:rsid w:val="00D47B36"/>
    <w:rsid w:val="00D52D9C"/>
    <w:rsid w:val="00D54634"/>
    <w:rsid w:val="00D56B6C"/>
    <w:rsid w:val="00D570F7"/>
    <w:rsid w:val="00D661E3"/>
    <w:rsid w:val="00D70BCB"/>
    <w:rsid w:val="00D70CBF"/>
    <w:rsid w:val="00D77448"/>
    <w:rsid w:val="00D80CF6"/>
    <w:rsid w:val="00DB5121"/>
    <w:rsid w:val="00DB72A3"/>
    <w:rsid w:val="00DC73FD"/>
    <w:rsid w:val="00DD0442"/>
    <w:rsid w:val="00DD1D91"/>
    <w:rsid w:val="00DD38F1"/>
    <w:rsid w:val="00DD561C"/>
    <w:rsid w:val="00DD7B89"/>
    <w:rsid w:val="00DF2957"/>
    <w:rsid w:val="00E104D0"/>
    <w:rsid w:val="00E16071"/>
    <w:rsid w:val="00E245E5"/>
    <w:rsid w:val="00E33736"/>
    <w:rsid w:val="00E35CA8"/>
    <w:rsid w:val="00E52B76"/>
    <w:rsid w:val="00E55024"/>
    <w:rsid w:val="00E716D1"/>
    <w:rsid w:val="00E749B9"/>
    <w:rsid w:val="00E91A76"/>
    <w:rsid w:val="00E97BF7"/>
    <w:rsid w:val="00EA3809"/>
    <w:rsid w:val="00EB330D"/>
    <w:rsid w:val="00EC41F3"/>
    <w:rsid w:val="00EE4005"/>
    <w:rsid w:val="00EF1DB4"/>
    <w:rsid w:val="00EF3841"/>
    <w:rsid w:val="00F013D5"/>
    <w:rsid w:val="00F04E44"/>
    <w:rsid w:val="00F07D6F"/>
    <w:rsid w:val="00F11B92"/>
    <w:rsid w:val="00F13536"/>
    <w:rsid w:val="00F141FC"/>
    <w:rsid w:val="00F27163"/>
    <w:rsid w:val="00F43516"/>
    <w:rsid w:val="00F47A24"/>
    <w:rsid w:val="00F55BBD"/>
    <w:rsid w:val="00F604E5"/>
    <w:rsid w:val="00F63DA1"/>
    <w:rsid w:val="00F7737F"/>
    <w:rsid w:val="00F8352D"/>
    <w:rsid w:val="00F85C8E"/>
    <w:rsid w:val="00F87616"/>
    <w:rsid w:val="00FA3051"/>
    <w:rsid w:val="00FA40FB"/>
    <w:rsid w:val="00FB0492"/>
    <w:rsid w:val="00FB24CA"/>
    <w:rsid w:val="00FB5DF3"/>
    <w:rsid w:val="00FE03BA"/>
    <w:rsid w:val="00FF056F"/>
    <w:rsid w:val="00FF69C0"/>
    <w:rsid w:val="0B99485F"/>
    <w:rsid w:val="0D0D2161"/>
    <w:rsid w:val="27022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03D2"/>
    <w:pPr>
      <w:tabs>
        <w:tab w:val="center" w:pos="4153"/>
        <w:tab w:val="right" w:pos="8306"/>
      </w:tabs>
      <w:snapToGrid w:val="0"/>
      <w:jc w:val="left"/>
    </w:pPr>
    <w:rPr>
      <w:sz w:val="18"/>
      <w:szCs w:val="18"/>
    </w:rPr>
  </w:style>
  <w:style w:type="paragraph" w:styleId="a4">
    <w:name w:val="header"/>
    <w:basedOn w:val="a"/>
    <w:link w:val="Char0"/>
    <w:rsid w:val="009703D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9703D2"/>
    <w:pPr>
      <w:widowControl/>
      <w:spacing w:before="100" w:beforeAutospacing="1" w:after="100" w:afterAutospacing="1"/>
      <w:jc w:val="left"/>
    </w:pPr>
    <w:rPr>
      <w:rFonts w:ascii="宋体" w:hAnsi="宋体" w:cs="宋体"/>
      <w:kern w:val="0"/>
      <w:sz w:val="24"/>
    </w:rPr>
  </w:style>
  <w:style w:type="character" w:styleId="a6">
    <w:name w:val="Strong"/>
    <w:qFormat/>
    <w:rsid w:val="009703D2"/>
    <w:rPr>
      <w:b/>
      <w:bCs/>
    </w:rPr>
  </w:style>
  <w:style w:type="character" w:customStyle="1" w:styleId="Char0">
    <w:name w:val="页眉 Char"/>
    <w:basedOn w:val="a0"/>
    <w:link w:val="a4"/>
    <w:rsid w:val="009703D2"/>
    <w:rPr>
      <w:kern w:val="2"/>
      <w:sz w:val="18"/>
      <w:szCs w:val="18"/>
    </w:rPr>
  </w:style>
  <w:style w:type="character" w:customStyle="1" w:styleId="Char">
    <w:name w:val="页脚 Char"/>
    <w:basedOn w:val="a0"/>
    <w:link w:val="a3"/>
    <w:uiPriority w:val="99"/>
    <w:rsid w:val="009703D2"/>
    <w:rPr>
      <w:kern w:val="2"/>
      <w:sz w:val="18"/>
      <w:szCs w:val="18"/>
    </w:rPr>
  </w:style>
  <w:style w:type="character" w:customStyle="1" w:styleId="apple-converted-space">
    <w:name w:val="apple-converted-space"/>
    <w:basedOn w:val="a0"/>
    <w:rsid w:val="009703D2"/>
  </w:style>
  <w:style w:type="paragraph" w:styleId="a7">
    <w:name w:val="Balloon Text"/>
    <w:basedOn w:val="a"/>
    <w:link w:val="Char1"/>
    <w:rsid w:val="00531FEA"/>
    <w:rPr>
      <w:sz w:val="18"/>
      <w:szCs w:val="18"/>
    </w:rPr>
  </w:style>
  <w:style w:type="character" w:customStyle="1" w:styleId="Char1">
    <w:name w:val="批注框文本 Char"/>
    <w:basedOn w:val="a0"/>
    <w:link w:val="a7"/>
    <w:rsid w:val="00531FEA"/>
    <w:rPr>
      <w:kern w:val="2"/>
      <w:sz w:val="18"/>
      <w:szCs w:val="18"/>
    </w:rPr>
  </w:style>
  <w:style w:type="paragraph" w:customStyle="1" w:styleId="1">
    <w:name w:val="列出段落1"/>
    <w:basedOn w:val="a"/>
    <w:rsid w:val="00190CA4"/>
    <w:pPr>
      <w:widowControl/>
      <w:spacing w:line="360" w:lineRule="auto"/>
      <w:ind w:firstLineChars="200" w:firstLine="200"/>
    </w:pPr>
    <w:rPr>
      <w:rFonts w:eastAsia="仿宋_GB2312" w:cs="Calibri"/>
      <w:sz w:val="28"/>
      <w:szCs w:val="28"/>
    </w:rPr>
  </w:style>
  <w:style w:type="paragraph" w:styleId="a8">
    <w:name w:val="List Paragraph"/>
    <w:basedOn w:val="a"/>
    <w:uiPriority w:val="99"/>
    <w:rsid w:val="008121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03D2"/>
    <w:pPr>
      <w:tabs>
        <w:tab w:val="center" w:pos="4153"/>
        <w:tab w:val="right" w:pos="8306"/>
      </w:tabs>
      <w:snapToGrid w:val="0"/>
      <w:jc w:val="left"/>
    </w:pPr>
    <w:rPr>
      <w:sz w:val="18"/>
      <w:szCs w:val="18"/>
    </w:rPr>
  </w:style>
  <w:style w:type="paragraph" w:styleId="a4">
    <w:name w:val="header"/>
    <w:basedOn w:val="a"/>
    <w:link w:val="Char0"/>
    <w:rsid w:val="009703D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9703D2"/>
    <w:pPr>
      <w:widowControl/>
      <w:spacing w:before="100" w:beforeAutospacing="1" w:after="100" w:afterAutospacing="1"/>
      <w:jc w:val="left"/>
    </w:pPr>
    <w:rPr>
      <w:rFonts w:ascii="宋体" w:hAnsi="宋体" w:cs="宋体"/>
      <w:kern w:val="0"/>
      <w:sz w:val="24"/>
    </w:rPr>
  </w:style>
  <w:style w:type="character" w:styleId="a6">
    <w:name w:val="Strong"/>
    <w:qFormat/>
    <w:rsid w:val="009703D2"/>
    <w:rPr>
      <w:b/>
      <w:bCs/>
    </w:rPr>
  </w:style>
  <w:style w:type="character" w:customStyle="1" w:styleId="Char0">
    <w:name w:val="页眉 Char"/>
    <w:basedOn w:val="a0"/>
    <w:link w:val="a4"/>
    <w:rsid w:val="009703D2"/>
    <w:rPr>
      <w:kern w:val="2"/>
      <w:sz w:val="18"/>
      <w:szCs w:val="18"/>
    </w:rPr>
  </w:style>
  <w:style w:type="character" w:customStyle="1" w:styleId="Char">
    <w:name w:val="页脚 Char"/>
    <w:basedOn w:val="a0"/>
    <w:link w:val="a3"/>
    <w:uiPriority w:val="99"/>
    <w:rsid w:val="009703D2"/>
    <w:rPr>
      <w:kern w:val="2"/>
      <w:sz w:val="18"/>
      <w:szCs w:val="18"/>
    </w:rPr>
  </w:style>
  <w:style w:type="character" w:customStyle="1" w:styleId="apple-converted-space">
    <w:name w:val="apple-converted-space"/>
    <w:basedOn w:val="a0"/>
    <w:rsid w:val="009703D2"/>
  </w:style>
  <w:style w:type="paragraph" w:styleId="a7">
    <w:name w:val="Balloon Text"/>
    <w:basedOn w:val="a"/>
    <w:link w:val="Char1"/>
    <w:rsid w:val="00531FEA"/>
    <w:rPr>
      <w:sz w:val="18"/>
      <w:szCs w:val="18"/>
    </w:rPr>
  </w:style>
  <w:style w:type="character" w:customStyle="1" w:styleId="Char1">
    <w:name w:val="批注框文本 Char"/>
    <w:basedOn w:val="a0"/>
    <w:link w:val="a7"/>
    <w:rsid w:val="00531FEA"/>
    <w:rPr>
      <w:kern w:val="2"/>
      <w:sz w:val="18"/>
      <w:szCs w:val="18"/>
    </w:rPr>
  </w:style>
  <w:style w:type="paragraph" w:customStyle="1" w:styleId="1">
    <w:name w:val="列出段落1"/>
    <w:basedOn w:val="a"/>
    <w:rsid w:val="00190CA4"/>
    <w:pPr>
      <w:widowControl/>
      <w:spacing w:line="360" w:lineRule="auto"/>
      <w:ind w:firstLineChars="200" w:firstLine="200"/>
    </w:pPr>
    <w:rPr>
      <w:rFonts w:eastAsia="仿宋_GB2312" w:cs="Calibri"/>
      <w:sz w:val="28"/>
      <w:szCs w:val="28"/>
    </w:rPr>
  </w:style>
  <w:style w:type="paragraph" w:styleId="a8">
    <w:name w:val="List Paragraph"/>
    <w:basedOn w:val="a"/>
    <w:uiPriority w:val="99"/>
    <w:rsid w:val="0081211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03C11F-3122-4194-9CCE-6053D873AB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254</Words>
  <Characters>1450</Characters>
  <Application>Microsoft Office Word</Application>
  <DocSecurity>0</DocSecurity>
  <Lines>12</Lines>
  <Paragraphs>3</Paragraphs>
  <ScaleCrop>false</ScaleCrop>
  <Company>微软中国</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中南大学湘雅二医院健康管理中心体检告知</dc:title>
  <dc:creator>陈桂华</dc:creator>
  <cp:lastModifiedBy>admin</cp:lastModifiedBy>
  <cp:revision>53</cp:revision>
  <cp:lastPrinted>2020-05-15T03:02:00Z</cp:lastPrinted>
  <dcterms:created xsi:type="dcterms:W3CDTF">2020-04-09T09:37:00Z</dcterms:created>
  <dcterms:modified xsi:type="dcterms:W3CDTF">2020-05-15T06:53:00Z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