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rPr>
          <w:rFonts w:ascii="仿宋" w:hAnsi="仿宋" w:eastAsia="仿宋"/>
          <w:b/>
          <w:sz w:val="32"/>
          <w:szCs w:val="32"/>
        </w:rPr>
      </w:pPr>
      <w:r>
        <w:rPr>
          <w:rFonts w:hint="eastAsia" w:ascii="仿宋" w:hAnsi="仿宋" w:eastAsia="仿宋"/>
          <w:b/>
          <w:sz w:val="32"/>
          <w:szCs w:val="32"/>
        </w:rPr>
        <w:t>附件1</w:t>
      </w:r>
    </w:p>
    <w:p>
      <w:pPr>
        <w:pStyle w:val="10"/>
        <w:spacing w:line="560" w:lineRule="exact"/>
        <w:jc w:val="center"/>
        <w:rPr>
          <w:rFonts w:ascii="黑体" w:hAnsi="黑体" w:eastAsia="黑体"/>
          <w:sz w:val="32"/>
          <w:szCs w:val="32"/>
        </w:rPr>
      </w:pPr>
      <w:r>
        <w:rPr>
          <w:rFonts w:hint="eastAsia" w:ascii="黑体" w:hAnsi="黑体" w:eastAsia="黑体"/>
          <w:sz w:val="32"/>
          <w:szCs w:val="32"/>
        </w:rPr>
        <w:t>湖南省建筑行业廉洁从业自律公约</w:t>
      </w:r>
    </w:p>
    <w:p>
      <w:pPr>
        <w:pStyle w:val="10"/>
        <w:spacing w:line="560" w:lineRule="exact"/>
        <w:jc w:val="center"/>
        <w:rPr>
          <w:rFonts w:ascii="仿宋" w:hAnsi="仿宋" w:eastAsia="仿宋"/>
          <w:sz w:val="32"/>
          <w:szCs w:val="32"/>
        </w:rPr>
      </w:pPr>
      <w:r>
        <w:rPr>
          <w:rFonts w:hint="eastAsia" w:ascii="仿宋" w:hAnsi="仿宋" w:eastAsia="仿宋"/>
          <w:sz w:val="32"/>
          <w:szCs w:val="32"/>
        </w:rPr>
        <w:t>（征求意见稿）</w:t>
      </w:r>
    </w:p>
    <w:p>
      <w:pPr>
        <w:pStyle w:val="10"/>
        <w:spacing w:line="560" w:lineRule="exact"/>
        <w:rPr>
          <w:sz w:val="32"/>
          <w:szCs w:val="32"/>
        </w:rPr>
      </w:pPr>
    </w:p>
    <w:p>
      <w:pPr>
        <w:pStyle w:val="10"/>
        <w:spacing w:line="560" w:lineRule="exact"/>
        <w:jc w:val="center"/>
        <w:rPr>
          <w:rFonts w:ascii="仿宋" w:hAnsi="仿宋" w:eastAsia="仿宋"/>
          <w:b/>
          <w:sz w:val="32"/>
          <w:szCs w:val="32"/>
        </w:rPr>
      </w:pPr>
      <w:r>
        <w:rPr>
          <w:rFonts w:hint="eastAsia" w:ascii="仿宋" w:hAnsi="仿宋" w:eastAsia="仿宋"/>
          <w:b/>
          <w:sz w:val="32"/>
          <w:szCs w:val="32"/>
        </w:rPr>
        <w:t>第一章</w:t>
      </w:r>
      <w:r>
        <w:rPr>
          <w:rFonts w:hint="eastAsia" w:ascii="仿宋" w:hAnsi="仿宋" w:eastAsia="仿宋"/>
          <w:b/>
          <w:sz w:val="32"/>
          <w:szCs w:val="32"/>
        </w:rPr>
        <w:tab/>
      </w:r>
      <w:r>
        <w:rPr>
          <w:rFonts w:hint="eastAsia" w:ascii="仿宋" w:hAnsi="仿宋" w:eastAsia="仿宋"/>
          <w:b/>
          <w:sz w:val="32"/>
          <w:szCs w:val="32"/>
        </w:rPr>
        <w:t>总则</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第一条  为加强湖南省建筑行业廉洁从业自律，规范企业市场行为，维护建筑市场秩序,保护企业合法权益，构建</w:t>
      </w:r>
      <w:r>
        <w:rPr>
          <w:rFonts w:hint="eastAsia" w:ascii="仿宋" w:hAnsi="仿宋" w:eastAsia="仿宋"/>
          <w:color w:val="000000" w:themeColor="text1"/>
          <w:sz w:val="32"/>
          <w:szCs w:val="32"/>
        </w:rPr>
        <w:t>亲清</w:t>
      </w:r>
      <w:r>
        <w:rPr>
          <w:rFonts w:hint="eastAsia" w:ascii="仿宋" w:hAnsi="仿宋" w:eastAsia="仿宋"/>
          <w:sz w:val="32"/>
          <w:szCs w:val="32"/>
        </w:rPr>
        <w:t>新型政商关系，推动湖南建筑业高质量发展，依照国家、省相关法律、法规，结合湖南省建筑业的特点制定本公约。</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第二条  凡是湖南省建筑业协会会员单位的建筑业企业，均应遵守本公约，并签署《湖南省建筑行业廉洁从业自律公约承诺书》。倡导在我省行政区域内从事建筑活动的建筑业企业共同遵守本公约，努力营造公平、守法、诚信、自律、健康有序的建筑市场环境，并承担相应的义务。</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第三条  在省住房和城乡建设厅指导监督下，湖南省建筑业协会依托会长会成立湖南省建筑行业廉洁从业自律工作委员会（以下简称“廉洁从业自律委员会”），委员会下设办公室，作为全省建筑行业廉洁从业自律监督管理的日常实施机构。办公室设协会秘书处诚信建设部。</w:t>
      </w:r>
    </w:p>
    <w:p>
      <w:pPr>
        <w:pStyle w:val="10"/>
        <w:spacing w:line="560" w:lineRule="exact"/>
        <w:jc w:val="center"/>
        <w:rPr>
          <w:rFonts w:ascii="仿宋" w:hAnsi="仿宋" w:eastAsia="仿宋"/>
          <w:b/>
          <w:sz w:val="32"/>
          <w:szCs w:val="32"/>
        </w:rPr>
      </w:pPr>
      <w:r>
        <w:rPr>
          <w:rFonts w:hint="eastAsia" w:ascii="仿宋" w:hAnsi="仿宋" w:eastAsia="仿宋"/>
          <w:b/>
          <w:sz w:val="32"/>
          <w:szCs w:val="32"/>
        </w:rPr>
        <w:t>第二章</w:t>
      </w:r>
      <w:r>
        <w:rPr>
          <w:rFonts w:hint="eastAsia" w:ascii="仿宋" w:hAnsi="仿宋" w:eastAsia="仿宋"/>
          <w:b/>
          <w:sz w:val="32"/>
          <w:szCs w:val="32"/>
        </w:rPr>
        <w:tab/>
      </w:r>
      <w:r>
        <w:rPr>
          <w:rFonts w:hint="eastAsia" w:ascii="仿宋" w:hAnsi="仿宋" w:eastAsia="仿宋"/>
          <w:b/>
          <w:sz w:val="32"/>
          <w:szCs w:val="32"/>
        </w:rPr>
        <w:t>自律准则</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第四条  湖南省建筑行业廉洁从业自律公约规定如下：</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一）坚持党的路线、方针和政策，坚持和发展中国特色社会主义，严格执行国家及地方法律法规规定，自觉接受政府有关部门的监督、管理和指导，确保企业合规经营、依法纳税、廉洁自律、诚信从业，为城乡建设事业和国民经济发展作出应有贡献。</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二）守法经营，诚实守信。不以行贿、弄虚作假等不正当手段承揽业务。杜绝围标、串标、哄抬报价、回扣、窃取商业秘密、签订阴阳合同等违法、虚假竞争手段。不以相互压缩合理价格和合理工期等手段承揽工程。</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（三）自觉维护建筑市场秩序和行业整体利益，不以任何方式诋毁同行的商业信誉和损害同行的正当权益。加强同业合作，共同维护透明、公开、公正的市场秩序，营造公平竞争、良性发展的市场氛围。</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（四）严格按照资质等级核定的业务范围承揽工程，不挂靠、不转包、不违法分包。严禁持证人注册单位与实际工作单位不符、买卖租借（专业）资格（注册）证书等“挂证”违法违规行为。</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（五）建立健全企业质量安全管理体系，全面落实质量安全主体责任。严格执行国家、行业、省的强制性标准规范，按照建设程序和设计要求，严密组织，精心施工。</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六）全面贯彻落实国家关于资源节约和环境保护政策，倡导节能减排，绿色施工，注重技术创新与进步。积极推广应用“智慧建造”、装配式建筑等新平台、新技术、新工艺、新材料、新设备，鼓励创优争先，塑造建筑精品。</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（七）坚持以人为本，保护建筑产业工人的合法权益，禁止恶意拖欠工人工资。全面规范开展劳务实名制，严格落实建筑工人安全教育培训。</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八）强化信用意识，严格履行合同，廉洁诚信从业。打造健康企业文化，塑造良好企业形象。恪守职业道德和社会公德，履行相关社会责任。积极参与建筑业企业信用评价活动，严格落实建筑市场信用管理办法，提高企业信用水平。</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（九）积极参与开展扫黑除恶专项整治工作，预防并打击强揽工程、强迫交易、恶意欠薪、恶意讨薪等涉企黑恶势力性质的违法犯罪活动，不姑息、不纵容黑恶势力行为，防乱治乱，维护健康良好的市场环境。</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（十）自觉接受并配合廉洁从业自律委员会对本企业公约履行情况的监督和检查。积极主动向廉洁自律从业委员会书面客观反馈其他建筑业企业违反公约的行为。</w:t>
      </w:r>
    </w:p>
    <w:p>
      <w:pPr>
        <w:pStyle w:val="10"/>
        <w:spacing w:line="560" w:lineRule="exact"/>
        <w:jc w:val="center"/>
        <w:rPr>
          <w:rFonts w:ascii="仿宋" w:hAnsi="仿宋" w:eastAsia="仿宋"/>
          <w:b/>
          <w:sz w:val="32"/>
          <w:szCs w:val="32"/>
        </w:rPr>
      </w:pPr>
      <w:r>
        <w:rPr>
          <w:rFonts w:hint="eastAsia" w:ascii="仿宋" w:hAnsi="仿宋" w:eastAsia="仿宋"/>
          <w:b/>
          <w:sz w:val="32"/>
          <w:szCs w:val="32"/>
        </w:rPr>
        <w:t>第三章 监督管理</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第五条 《湖南省建筑行业廉洁从业自律公约承诺书》（见附件）须由企业法定代表人代表本企业签署，并在承诺书上加盖企业公章。企业签署《湖南省建筑行业廉洁从业自律公约承诺书》后，廉洁从业自律委员会在湖南建筑信息网予以公布，接受行业和社会各界的监督。</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第六条  廉洁从业自律委员会负责对签署本公约企业从业行为进行监督和检查。负责受理对违反本公约行为的举报投诉，并予以调查处理。</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第七条  廉洁从业自律委员会成员和工作人员应当严格遵守工作纪律，坚持实事求是、秉公办事的原则，并负责为投诉人保密。廉洁自律委员会成员和工作人员与投诉人有利害关系的，应当回避。</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第八条  本公约签署单位有权对廉洁从业自律委员会履职情况进行监督，有权对公约条款提出改进建议，并向湖南省建筑业协会书面反映。</w:t>
      </w:r>
    </w:p>
    <w:p>
      <w:pPr>
        <w:pStyle w:val="10"/>
        <w:spacing w:line="560" w:lineRule="exact"/>
        <w:ind w:firstLine="645"/>
        <w:jc w:val="both"/>
        <w:rPr>
          <w:rFonts w:ascii="仿宋" w:hAnsi="仿宋" w:eastAsia="仿宋"/>
          <w:sz w:val="32"/>
          <w:szCs w:val="32"/>
        </w:rPr>
      </w:pPr>
      <w:r>
        <w:rPr>
          <w:rFonts w:hint="eastAsia" w:ascii="仿宋" w:hAnsi="仿宋" w:eastAsia="仿宋"/>
          <w:sz w:val="32"/>
          <w:szCs w:val="32"/>
        </w:rPr>
        <w:t>第九条  受到惩戒处理企业对处理意见不服的，可向省建设行政主管部门或其他行业行政主管部门反映、申诉。</w:t>
      </w:r>
    </w:p>
    <w:p>
      <w:pPr>
        <w:pStyle w:val="10"/>
        <w:spacing w:line="560" w:lineRule="exact"/>
        <w:jc w:val="center"/>
        <w:rPr>
          <w:rFonts w:ascii="仿宋" w:hAnsi="仿宋" w:eastAsia="仿宋"/>
          <w:b/>
          <w:sz w:val="32"/>
          <w:szCs w:val="32"/>
        </w:rPr>
      </w:pPr>
      <w:r>
        <w:rPr>
          <w:rFonts w:hint="eastAsia" w:ascii="仿宋" w:hAnsi="仿宋" w:eastAsia="仿宋"/>
          <w:b/>
          <w:sz w:val="32"/>
          <w:szCs w:val="32"/>
        </w:rPr>
        <w:t>第四章</w:t>
      </w:r>
      <w:r>
        <w:rPr>
          <w:rFonts w:hint="eastAsia" w:ascii="仿宋" w:hAnsi="仿宋" w:eastAsia="仿宋"/>
          <w:b/>
          <w:sz w:val="32"/>
          <w:szCs w:val="32"/>
        </w:rPr>
        <w:tab/>
      </w:r>
      <w:r>
        <w:rPr>
          <w:rFonts w:hint="eastAsia" w:ascii="仿宋" w:hAnsi="仿宋" w:eastAsia="仿宋"/>
          <w:b/>
          <w:sz w:val="32"/>
          <w:szCs w:val="32"/>
        </w:rPr>
        <w:t>表彰与惩戒</w:t>
      </w:r>
    </w:p>
    <w:p>
      <w:pPr>
        <w:pStyle w:val="10"/>
        <w:spacing w:line="560" w:lineRule="exact"/>
        <w:jc w:val="both"/>
        <w:rPr>
          <w:rFonts w:ascii="仿宋" w:hAnsi="仿宋" w:eastAsia="仿宋"/>
          <w:sz w:val="32"/>
          <w:szCs w:val="32"/>
        </w:rPr>
      </w:pPr>
      <w:r>
        <w:rPr>
          <w:rFonts w:hint="eastAsia" w:ascii="仿宋" w:hAnsi="仿宋" w:eastAsia="仿宋"/>
          <w:sz w:val="32"/>
          <w:szCs w:val="32"/>
        </w:rPr>
        <w:t xml:space="preserve">    第十条  对执行湖南省建筑行业廉洁从业自律公约履约情况良好的企业，根据表现情况，分别给予：</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（一）行业内通报表扬；</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（二）《湖南省建筑施工企业信用评价》评分加分；</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（三）优先推荐参加各类评优评先活动。</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第十一条  对不遵守和违反本公约的企业，按照情节轻重，分别给予如下惩戒：</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（一）警告；</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（二）行业内通报批评；</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（三）不受理工程评优；</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（四）《湖南省建筑施工企业信用评价》评分扣分；</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（五）不予推荐参加各类评优评先活动。</w:t>
      </w:r>
    </w:p>
    <w:p>
      <w:pPr>
        <w:pStyle w:val="10"/>
        <w:spacing w:line="560" w:lineRule="exact"/>
        <w:jc w:val="center"/>
        <w:rPr>
          <w:rFonts w:ascii="仿宋" w:hAnsi="仿宋" w:eastAsia="仿宋"/>
          <w:b/>
          <w:sz w:val="32"/>
          <w:szCs w:val="32"/>
        </w:rPr>
      </w:pPr>
      <w:r>
        <w:rPr>
          <w:rFonts w:hint="eastAsia" w:ascii="仿宋" w:hAnsi="仿宋" w:eastAsia="仿宋"/>
          <w:b/>
          <w:sz w:val="32"/>
          <w:szCs w:val="32"/>
        </w:rPr>
        <w:t>第五章</w:t>
      </w:r>
      <w:r>
        <w:rPr>
          <w:rFonts w:hint="eastAsia" w:ascii="仿宋" w:hAnsi="仿宋" w:eastAsia="仿宋"/>
          <w:b/>
          <w:sz w:val="32"/>
          <w:szCs w:val="32"/>
        </w:rPr>
        <w:tab/>
      </w:r>
      <w:r>
        <w:rPr>
          <w:rFonts w:hint="eastAsia" w:ascii="仿宋" w:hAnsi="仿宋" w:eastAsia="仿宋"/>
          <w:b/>
          <w:sz w:val="32"/>
          <w:szCs w:val="32"/>
        </w:rPr>
        <w:t>附则</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第十二条  本公约经湖南省建筑业协会三届  次理事会审议通过，由湖南省建筑行业廉洁从业自律委员会负责解释，自颁布之日起实施。</w:t>
      </w:r>
    </w:p>
    <w:p>
      <w:pPr>
        <w:pStyle w:val="10"/>
        <w:spacing w:line="560" w:lineRule="exact"/>
        <w:jc w:val="both"/>
        <w:rPr>
          <w:rFonts w:ascii="仿宋" w:hAnsi="仿宋" w:eastAsia="仿宋"/>
          <w:sz w:val="32"/>
          <w:szCs w:val="32"/>
        </w:rPr>
      </w:pPr>
      <w:r>
        <w:rPr>
          <w:rFonts w:ascii="仿宋" w:hAnsi="仿宋" w:eastAsia="仿宋"/>
          <w:sz w:val="32"/>
          <w:szCs w:val="32"/>
        </w:rPr>
        <w:t xml:space="preserve"> </w:t>
      </w:r>
    </w:p>
    <w:p>
      <w:pPr>
        <w:pStyle w:val="10"/>
        <w:spacing w:line="560" w:lineRule="exact"/>
        <w:jc w:val="both"/>
        <w:rPr>
          <w:rFonts w:ascii="仿宋" w:hAnsi="仿宋" w:eastAsia="仿宋"/>
          <w:sz w:val="32"/>
          <w:szCs w:val="32"/>
        </w:rPr>
      </w:pPr>
    </w:p>
    <w:p>
      <w:pPr>
        <w:pStyle w:val="10"/>
        <w:spacing w:line="560" w:lineRule="exact"/>
        <w:rPr>
          <w:rFonts w:ascii="仿宋" w:hAnsi="仿宋" w:eastAsia="仿宋"/>
          <w:b/>
          <w:sz w:val="32"/>
          <w:szCs w:val="32"/>
        </w:rPr>
      </w:pPr>
      <w:r>
        <w:rPr>
          <w:rFonts w:hint="eastAsia" w:ascii="仿宋" w:hAnsi="仿宋" w:eastAsia="仿宋"/>
          <w:b/>
          <w:sz w:val="32"/>
          <w:szCs w:val="32"/>
        </w:rPr>
        <w:t>附件</w:t>
      </w:r>
    </w:p>
    <w:p>
      <w:pPr>
        <w:pStyle w:val="10"/>
        <w:spacing w:line="560" w:lineRule="exact"/>
        <w:rPr>
          <w:rFonts w:ascii="仿宋" w:hAnsi="仿宋" w:eastAsia="仿宋"/>
          <w:sz w:val="32"/>
          <w:szCs w:val="32"/>
        </w:rPr>
      </w:pPr>
    </w:p>
    <w:p>
      <w:pPr>
        <w:pStyle w:val="10"/>
        <w:spacing w:line="560" w:lineRule="exact"/>
        <w:jc w:val="center"/>
        <w:rPr>
          <w:rFonts w:ascii="黑体" w:hAnsi="黑体" w:eastAsia="黑体"/>
          <w:sz w:val="32"/>
          <w:szCs w:val="32"/>
        </w:rPr>
      </w:pPr>
      <w:r>
        <w:rPr>
          <w:rFonts w:hint="eastAsia" w:ascii="黑体" w:hAnsi="黑体" w:eastAsia="黑体"/>
          <w:sz w:val="32"/>
          <w:szCs w:val="32"/>
        </w:rPr>
        <w:t>湖南省建筑行业廉洁从业自律公约</w:t>
      </w:r>
    </w:p>
    <w:p>
      <w:pPr>
        <w:pStyle w:val="10"/>
        <w:spacing w:line="560" w:lineRule="exact"/>
        <w:jc w:val="center"/>
        <w:rPr>
          <w:rFonts w:ascii="黑体" w:hAnsi="黑体" w:eastAsia="黑体"/>
          <w:sz w:val="32"/>
          <w:szCs w:val="32"/>
        </w:rPr>
      </w:pPr>
      <w:r>
        <w:rPr>
          <w:rFonts w:hint="eastAsia" w:ascii="黑体" w:hAnsi="黑体" w:eastAsia="黑体"/>
          <w:sz w:val="32"/>
          <w:szCs w:val="32"/>
        </w:rPr>
        <w:t>承诺书</w:t>
      </w:r>
    </w:p>
    <w:p>
      <w:pPr>
        <w:pStyle w:val="10"/>
        <w:spacing w:line="560" w:lineRule="exact"/>
        <w:rPr>
          <w:rFonts w:ascii="仿宋" w:hAnsi="仿宋" w:eastAsia="仿宋"/>
          <w:sz w:val="32"/>
          <w:szCs w:val="32"/>
        </w:rPr>
      </w:pP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我单位已认真研读《湖南省建筑行业廉洁从业自律公约》，完全理解本公约所有条款的含义，同意签署本公约。本人作为单位授权代表特郑重承诺：</w:t>
      </w:r>
    </w:p>
    <w:p>
      <w:pPr>
        <w:pStyle w:val="10"/>
        <w:spacing w:line="560" w:lineRule="exact"/>
        <w:ind w:firstLine="640" w:firstLineChars="200"/>
        <w:jc w:val="both"/>
        <w:rPr>
          <w:rFonts w:ascii="仿宋" w:hAnsi="仿宋" w:eastAsia="仿宋"/>
          <w:sz w:val="32"/>
          <w:szCs w:val="32"/>
        </w:rPr>
      </w:pPr>
      <w:r>
        <w:rPr>
          <w:rFonts w:hint="eastAsia" w:ascii="仿宋" w:hAnsi="仿宋" w:eastAsia="仿宋"/>
          <w:sz w:val="32"/>
          <w:szCs w:val="32"/>
        </w:rPr>
        <w:t>我单位完全接受本公约的约束，接受湖南省建筑行业廉洁从业自律委员会的监督和管理，遵章守法，诚实守信，廉洁从业，积极履行社会责任。如有违反，愿意接受本公约规定的惩戒处理，并且无条件承担由此带来的所有后果。</w:t>
      </w:r>
    </w:p>
    <w:p>
      <w:pPr>
        <w:pStyle w:val="10"/>
        <w:spacing w:line="560" w:lineRule="exact"/>
        <w:jc w:val="both"/>
        <w:rPr>
          <w:rFonts w:ascii="仿宋" w:hAnsi="仿宋" w:eastAsia="仿宋"/>
          <w:sz w:val="32"/>
          <w:szCs w:val="32"/>
        </w:rPr>
      </w:pPr>
    </w:p>
    <w:p>
      <w:pPr>
        <w:pStyle w:val="10"/>
        <w:spacing w:line="560" w:lineRule="exact"/>
        <w:rPr>
          <w:rFonts w:ascii="仿宋" w:hAnsi="仿宋" w:eastAsia="仿宋"/>
          <w:sz w:val="32"/>
          <w:szCs w:val="32"/>
        </w:rPr>
      </w:pPr>
    </w:p>
    <w:p>
      <w:pPr>
        <w:pStyle w:val="10"/>
        <w:spacing w:line="560" w:lineRule="exact"/>
        <w:rPr>
          <w:rFonts w:ascii="仿宋" w:hAnsi="仿宋" w:eastAsia="仿宋"/>
          <w:sz w:val="32"/>
          <w:szCs w:val="32"/>
        </w:rPr>
      </w:pPr>
    </w:p>
    <w:p>
      <w:pPr>
        <w:pStyle w:val="10"/>
        <w:spacing w:line="560" w:lineRule="exact"/>
        <w:ind w:firstLine="4160" w:firstLineChars="1300"/>
        <w:rPr>
          <w:rFonts w:ascii="仿宋" w:hAnsi="仿宋" w:eastAsia="仿宋"/>
          <w:sz w:val="32"/>
          <w:szCs w:val="32"/>
        </w:rPr>
      </w:pPr>
      <w:r>
        <w:rPr>
          <w:rFonts w:hint="eastAsia" w:ascii="仿宋" w:hAnsi="仿宋" w:eastAsia="仿宋"/>
          <w:sz w:val="32"/>
          <w:szCs w:val="32"/>
        </w:rPr>
        <w:t xml:space="preserve">企业名称（公章）：             </w:t>
      </w:r>
    </w:p>
    <w:p>
      <w:pPr>
        <w:pStyle w:val="10"/>
        <w:spacing w:line="560" w:lineRule="exact"/>
        <w:ind w:firstLine="4160" w:firstLineChars="1300"/>
        <w:rPr>
          <w:rFonts w:ascii="仿宋" w:hAnsi="仿宋" w:eastAsia="仿宋"/>
          <w:sz w:val="32"/>
          <w:szCs w:val="32"/>
        </w:rPr>
      </w:pPr>
      <w:r>
        <w:rPr>
          <w:rFonts w:hint="eastAsia" w:ascii="仿宋" w:hAnsi="仿宋" w:eastAsia="仿宋"/>
          <w:sz w:val="32"/>
          <w:szCs w:val="32"/>
        </w:rPr>
        <w:t>法定代表人（签名）：</w:t>
      </w:r>
    </w:p>
    <w:p>
      <w:pPr>
        <w:pStyle w:val="10"/>
        <w:spacing w:line="560" w:lineRule="exact"/>
        <w:rPr>
          <w:rFonts w:ascii="仿宋" w:hAnsi="仿宋" w:eastAsia="仿宋"/>
          <w:sz w:val="32"/>
          <w:szCs w:val="32"/>
        </w:rPr>
      </w:pPr>
    </w:p>
    <w:p>
      <w:pPr>
        <w:pStyle w:val="10"/>
        <w:spacing w:line="560" w:lineRule="exact"/>
        <w:rPr>
          <w:rFonts w:ascii="仿宋" w:hAnsi="仿宋" w:eastAsia="仿宋"/>
          <w:sz w:val="32"/>
          <w:szCs w:val="32"/>
        </w:rPr>
      </w:pPr>
      <w:bookmarkStart w:id="0" w:name="_GoBack"/>
      <w:bookmarkEnd w:id="0"/>
    </w:p>
    <w:p>
      <w:pPr>
        <w:pStyle w:val="10"/>
        <w:spacing w:line="560" w:lineRule="exact"/>
        <w:jc w:val="right"/>
        <w:rPr>
          <w:rFonts w:ascii="仿宋" w:hAnsi="仿宋" w:eastAsia="仿宋"/>
          <w:sz w:val="32"/>
          <w:szCs w:val="32"/>
        </w:rPr>
      </w:pPr>
      <w:r>
        <w:rPr>
          <w:rFonts w:hint="eastAsia" w:ascii="仿宋" w:hAnsi="仿宋" w:eastAsia="仿宋"/>
          <w:sz w:val="32"/>
          <w:szCs w:val="32"/>
        </w:rPr>
        <w:t>年</w:t>
      </w:r>
      <w:r>
        <w:rPr>
          <w:rFonts w:hint="eastAsia" w:ascii="仿宋" w:hAnsi="仿宋" w:eastAsia="仿宋"/>
          <w:sz w:val="32"/>
          <w:szCs w:val="32"/>
        </w:rPr>
        <w:tab/>
      </w:r>
      <w:r>
        <w:rPr>
          <w:rFonts w:hint="eastAsia" w:ascii="仿宋" w:hAnsi="仿宋" w:eastAsia="仿宋"/>
          <w:sz w:val="32"/>
          <w:szCs w:val="32"/>
        </w:rPr>
        <w:t>月</w:t>
      </w:r>
      <w:r>
        <w:rPr>
          <w:rFonts w:hint="eastAsia" w:ascii="仿宋" w:hAnsi="仿宋" w:eastAsia="仿宋"/>
          <w:sz w:val="32"/>
          <w:szCs w:val="32"/>
        </w:rPr>
        <w:tab/>
      </w:r>
      <w:r>
        <w:rPr>
          <w:rFonts w:hint="eastAsia" w:ascii="仿宋" w:hAnsi="仿宋" w:eastAsia="仿宋"/>
          <w:sz w:val="32"/>
          <w:szCs w:val="32"/>
        </w:rPr>
        <w:t>日</w:t>
      </w:r>
    </w:p>
    <w:p>
      <w:pPr>
        <w:pStyle w:val="10"/>
        <w:spacing w:line="560" w:lineRule="exact"/>
        <w:rPr>
          <w:rFonts w:ascii="仿宋" w:hAnsi="仿宋" w:eastAsia="仿宋"/>
          <w:sz w:val="32"/>
          <w:szCs w:val="32"/>
        </w:rPr>
      </w:pPr>
      <w:r>
        <w:rPr>
          <w:rFonts w:ascii="仿宋" w:hAnsi="仿宋" w:eastAsia="仿宋"/>
          <w:sz w:val="32"/>
          <w:szCs w:val="32"/>
        </w:rPr>
        <w:t xml:space="preserve"> </w:t>
      </w:r>
    </w:p>
    <w:p>
      <w:pPr>
        <w:pStyle w:val="10"/>
        <w:spacing w:line="560" w:lineRule="exact"/>
        <w:rPr>
          <w:rFonts w:ascii="仿宋" w:hAnsi="仿宋" w:eastAsia="仿宋"/>
          <w:sz w:val="32"/>
          <w:szCs w:val="32"/>
        </w:rPr>
      </w:pPr>
    </w:p>
    <w:p>
      <w:pPr>
        <w:pStyle w:val="10"/>
        <w:spacing w:line="560" w:lineRule="exact"/>
        <w:rPr>
          <w:rFonts w:ascii="仿宋" w:hAnsi="仿宋" w:eastAsia="仿宋"/>
          <w:sz w:val="32"/>
          <w:szCs w:val="32"/>
        </w:rPr>
      </w:pPr>
    </w:p>
    <w:p>
      <w:pPr>
        <w:ind w:right="1120"/>
        <w:rPr>
          <w:rFonts w:ascii="仿宋" w:hAnsi="仿宋" w:eastAsia="仿宋"/>
          <w:sz w:val="32"/>
          <w:szCs w:val="32"/>
        </w:rPr>
      </w:pPr>
    </w:p>
    <w:p>
      <w:pPr>
        <w:pStyle w:val="10"/>
        <w:spacing w:line="560" w:lineRule="exact"/>
        <w:rPr>
          <w:rFonts w:ascii="仿宋" w:hAnsi="仿宋" w:eastAsia="仿宋"/>
          <w:sz w:val="32"/>
          <w:szCs w:val="32"/>
        </w:rPr>
      </w:pPr>
    </w:p>
    <w:sectPr>
      <w:pgSz w:w="11860" w:h="16783"/>
      <w:pgMar w:top="1440" w:right="1800" w:bottom="1440" w:left="1800" w:header="0" w:footer="0" w:gutter="0"/>
      <w:cols w:equalWidth="0" w:num="1">
        <w:col w:w="8610"/>
      </w:cols>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9D"/>
    <w:rsid w:val="00027588"/>
    <w:rsid w:val="00027E70"/>
    <w:rsid w:val="00084E70"/>
    <w:rsid w:val="000B0453"/>
    <w:rsid w:val="000D244A"/>
    <w:rsid w:val="000D4ED8"/>
    <w:rsid w:val="00131401"/>
    <w:rsid w:val="00142B2D"/>
    <w:rsid w:val="00164CBC"/>
    <w:rsid w:val="001D1ED4"/>
    <w:rsid w:val="00205D45"/>
    <w:rsid w:val="002332AE"/>
    <w:rsid w:val="0024069F"/>
    <w:rsid w:val="00250337"/>
    <w:rsid w:val="002911DC"/>
    <w:rsid w:val="002B18C4"/>
    <w:rsid w:val="002C52E7"/>
    <w:rsid w:val="003E200E"/>
    <w:rsid w:val="00410EF2"/>
    <w:rsid w:val="0046506E"/>
    <w:rsid w:val="00481771"/>
    <w:rsid w:val="004B6686"/>
    <w:rsid w:val="005033CF"/>
    <w:rsid w:val="005472CD"/>
    <w:rsid w:val="00547F74"/>
    <w:rsid w:val="00586B3C"/>
    <w:rsid w:val="005B39D2"/>
    <w:rsid w:val="005B56BD"/>
    <w:rsid w:val="005D3448"/>
    <w:rsid w:val="00604AEF"/>
    <w:rsid w:val="006477F7"/>
    <w:rsid w:val="00684C1F"/>
    <w:rsid w:val="007179BF"/>
    <w:rsid w:val="007709D2"/>
    <w:rsid w:val="00775CB9"/>
    <w:rsid w:val="007D70BD"/>
    <w:rsid w:val="00872F44"/>
    <w:rsid w:val="00886840"/>
    <w:rsid w:val="008B0427"/>
    <w:rsid w:val="00922FE3"/>
    <w:rsid w:val="00940F19"/>
    <w:rsid w:val="00965557"/>
    <w:rsid w:val="0099353D"/>
    <w:rsid w:val="009A612B"/>
    <w:rsid w:val="00AB652F"/>
    <w:rsid w:val="00AB759D"/>
    <w:rsid w:val="00AC3D79"/>
    <w:rsid w:val="00AC44E8"/>
    <w:rsid w:val="00AD2E19"/>
    <w:rsid w:val="00AE0F1F"/>
    <w:rsid w:val="00B34BC8"/>
    <w:rsid w:val="00D5362B"/>
    <w:rsid w:val="00D54EBB"/>
    <w:rsid w:val="00D5574C"/>
    <w:rsid w:val="00D856E5"/>
    <w:rsid w:val="00DD2B1E"/>
    <w:rsid w:val="00DF41DD"/>
    <w:rsid w:val="00E44DD3"/>
    <w:rsid w:val="00E468FE"/>
    <w:rsid w:val="00E6617A"/>
    <w:rsid w:val="00E84460"/>
    <w:rsid w:val="00EB4650"/>
    <w:rsid w:val="00EC7B2F"/>
    <w:rsid w:val="00EE24F3"/>
    <w:rsid w:val="00EE49B2"/>
    <w:rsid w:val="00F24E44"/>
    <w:rsid w:val="00F54B22"/>
    <w:rsid w:val="00F54C6D"/>
    <w:rsid w:val="00F819C7"/>
    <w:rsid w:val="00F97182"/>
    <w:rsid w:val="00FF3718"/>
    <w:rsid w:val="0D1406DF"/>
    <w:rsid w:val="23E02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Theme="minorHAnsi" w:hAnsiTheme="minorHAnsi" w:cstheme="minorBidi"/>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 w:type="paragraph" w:styleId="10">
    <w:name w:val="No Spacing"/>
    <w:qFormat/>
    <w:uiPriority w:val="1"/>
    <w:rPr>
      <w:rFonts w:ascii="Times New Roman" w:hAnsi="Times New Roman" w:cs="Times New Roman" w:eastAsiaTheme="minorEastAsia"/>
      <w:sz w:val="22"/>
      <w:szCs w:val="22"/>
      <w:lang w:val="en-US" w:eastAsia="zh-CN" w:bidi="ar-SA"/>
    </w:r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347</Words>
  <Characters>1984</Characters>
  <Lines>16</Lines>
  <Paragraphs>4</Paragraphs>
  <TotalTime>419</TotalTime>
  <ScaleCrop>false</ScaleCrop>
  <LinksUpToDate>false</LinksUpToDate>
  <CharactersWithSpaces>2327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2019-05-27T09:54:00Z</dcterms:created>
  <dc:creator>Windows User</dc:creator>
  <cp:lastModifiedBy>异愚人</cp:lastModifiedBy>
  <cp:lastPrinted>2019-06-10T08:21:00Z</cp:lastPrinted>
  <dcterms:modified xsi:type="dcterms:W3CDTF">2019-06-10T09:02:05Z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